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object w:dxaOrig="8402" w:dyaOrig="11500">
          <v:rect xmlns:o="urn:schemas-microsoft-com:office:office" xmlns:v="urn:schemas-microsoft-com:vml" id="rectole0000000000" style="width:420.100000pt;height:575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Пояснительная записка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Рабочая программа 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Литературному чтению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во 2 классе составлена на основе документов, содержащих требования к уровню подготовки учащихся и минимума содержания образования: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Федерального закона Российской Федерации от 29 декабря 2012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273-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 образовании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Приказа Министерства образования и науки Российской Федерации от 06.10.2009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373 "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 утверждении и введении в действие Федерального государственного образовательного стандарта начального общего образования"(с последующими изменениями и дополнениями);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Устава школы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Положения о порядке разработки рабочей программы учителей начальных классов</w:t>
      </w: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Основной образовательной программы начального общего образования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основе авторской  программы Л. Ф. Климановой, В.Г. Горецкий, М. В. Бойкиной  ( Сборник рабочих программ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Школа России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1-4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классы. М.: Просвещение, 2011 г.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Цели программы: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овладение осознанным, правильным, беглым и выразительным чтением, совершенствование</w:t>
        <w:br/>
        <w:t xml:space="preserve">всех видов речевой деятельности, обеспечивающих умение работать с разными видами текстов,</w:t>
        <w:br/>
        <w:t xml:space="preserve">развитие интереса к чтению и книге, формирование читательского кругозора и приобретение</w:t>
        <w:br/>
        <w:t xml:space="preserve">опыта в выборе книг </w:t>
      </w:r>
      <w:r>
        <w:rPr>
          <w:rFonts w:ascii="Times New Roman" w:hAnsi="Times New Roman" w:cs="Times New Roman" w:eastAsia="Times New Roman"/>
          <w:color w:val="323232"/>
          <w:spacing w:val="0"/>
          <w:position w:val="0"/>
          <w:sz w:val="24"/>
          <w:shd w:fill="FFFFFF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самостоятельной читательской деятельности;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развитие художественно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творческих и познавательных способностей, эмоциональной</w:t>
        <w:br/>
        <w:t xml:space="preserve">отзывчивости при чтении художественных произведений, формирование эстетического</w:t>
        <w:br/>
        <w:t xml:space="preserve">отношения к слову и умение понимать художественное произведение;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Задачи программы: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развивать у детей способность полноценно воспринимать художественное произведение;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учить детей чувствовать и понимать образный язык художественного произведения;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формировать умение воссоздавать художественные образы;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формировать эстетическое отношение ребёнка к жизни;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обеспечивать достаточно глубокое понимание содержания произведений различного уровня</w:t>
        <w:br/>
        <w:t xml:space="preserve">сложности: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обеспечивать развитие речи школьников;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создавать условия для формирования потребности в самостоятельном чтении.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Курс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Литературное чтение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во 2 классе рассчитан на 136 ч (4 часа в неделю, 34 учебные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недели)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 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Планируемые результаты освоения предмета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Предметные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Учащиеся научатся: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Виды речевой и читательской деятельности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осознавать цель чтения в соответствии с содержанием шмуцтитула и собственным интересом к чтению; пользоваться в читательской практике приёмами вдумчивого чтения под руководством учителя (комментированное чтение, чтение в диалоге автор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читатель); выборочного чтения в соответствии с задачами чтения и под руководством учителя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читать целыми словами со скоростью чтения, позволяющей понимать художественный текст; при чтении отражать настроение автора читаемого текста; 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ориентироваться в информационном аппарате учебной книги, её элементах, опираться на них при выборе книги; находить сходные элементы в книге художественной;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Рабочей тетради по литературному чтению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»;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Учащиеся получат возможность научиться: 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 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употреблять пословицы и поговорки в учебных диалогах и высказываниях на заданную тему.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читать вслух бегло, осознанно, без искажений, выразительно, передавая своё отношение к прочитанному, выделяя при чтении важные посмыслу слова, соблюдая паузы между предложениями и частями текста; 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понимать и осознавать, почему поэт воспевает родную природу, какие чувства при этом испытывает, как это характеризует самого поэта; 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рассуждать о категориях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добро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красиво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безобразно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дилеммпользоваться элементарными приёмами анализа текста по вопросам учителя (учебника).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Учащиеся научатся:</w:t>
      </w:r>
    </w:p>
    <w:p>
      <w:pPr>
        <w:numPr>
          <w:ilvl w:val="0"/>
          <w:numId w:val="2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читать текст, соблюдая при чтении орфоэпические и интонационные нормы чтения; отражая настроение автора;</w:t>
      </w:r>
    </w:p>
    <w:p>
      <w:pPr>
        <w:numPr>
          <w:ilvl w:val="0"/>
          <w:numId w:val="2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пересказывать текст подробно на основе коллективно составленного плана или опорных слов под руководством учителя;</w:t>
      </w:r>
    </w:p>
    <w:p>
      <w:pPr>
        <w:numPr>
          <w:ilvl w:val="0"/>
          <w:numId w:val="2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составлять собственные высказывания на основе чтения или слушания произведений, высказывая собственное отношение к прочитанному.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Учащиеся получат возможность научиться: </w:t>
      </w:r>
    </w:p>
    <w:p>
      <w:pPr>
        <w:numPr>
          <w:ilvl w:val="0"/>
          <w:numId w:val="2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сочинять свои произведения малых жанров устного народного творчества в соответствии с жанровыми особенностями и индивидуальной задумкой.</w:t>
      </w:r>
    </w:p>
    <w:p>
      <w:pPr>
        <w:numPr>
          <w:ilvl w:val="0"/>
          <w:numId w:val="2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пересказывать содержание произведения выборочно и сжато.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Учащиеся научатся: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Литературоведческая пропедевтика</w:t>
      </w:r>
    </w:p>
    <w:p>
      <w:pPr>
        <w:numPr>
          <w:ilvl w:val="0"/>
          <w:numId w:val="2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различать потешки, небылицы, песенки, считалки, народные сказки, осознавать их культурную ценность для русского народа; </w:t>
      </w:r>
    </w:p>
    <w:p>
      <w:pPr>
        <w:numPr>
          <w:ilvl w:val="0"/>
          <w:numId w:val="2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находить отличия между научно-познавательным и художественным текстом; приводить факты из текста, указывающие на его принадлежность к научно-познавательному или художественному; составлять таблицу различий.</w:t>
      </w:r>
    </w:p>
    <w:p>
      <w:pPr>
        <w:numPr>
          <w:ilvl w:val="0"/>
          <w:numId w:val="2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использовать знания о рифме, особенностях жанров (стихотворения, сказки, загадки, небылицы, песенки, потешки), особенностях юмористического произведения в своей литературно-творческой деятельности.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Учащиеся получат возможность научиться: </w:t>
      </w:r>
    </w:p>
    <w:p>
      <w:pPr>
        <w:numPr>
          <w:ilvl w:val="0"/>
          <w:numId w:val="27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понимать особенности стихотворения: расположение строк, рифму, ритм.</w:t>
      </w:r>
    </w:p>
    <w:p>
      <w:pPr>
        <w:numPr>
          <w:ilvl w:val="0"/>
          <w:numId w:val="27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определять героев басни, характеризовать их, понимать мораль и разъяснять её своими словами.</w:t>
      </w:r>
    </w:p>
    <w:p>
      <w:pPr>
        <w:numPr>
          <w:ilvl w:val="0"/>
          <w:numId w:val="27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находить в произведении средства художественной выразительности (сравнение, олицетворение).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Метапредметные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Регулятивные УУД</w:t>
      </w:r>
    </w:p>
    <w:p>
      <w:pPr>
        <w:numPr>
          <w:ilvl w:val="0"/>
          <w:numId w:val="29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Сопоставлять цели, заявленные на шмуцтитуле с изучением материала урока в процессе его изучения; формулировать вместе с учителем учебную задачу урока в соответствии с целями темы; принимать учебную задачу урока. Читать в соответствии с целью чтения (выразительно, целыми словами, без искажений и пр.).</w:t>
      </w:r>
    </w:p>
    <w:p>
      <w:pPr>
        <w:numPr>
          <w:ilvl w:val="0"/>
          <w:numId w:val="29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Коллективно составлять план урока, продумывать возможные этапы изучения темы. Коллективно составлять план для пересказа литературного произведения. Контролировать выполнение действий в соответствии с планом. Оценивать результаты своих действий по шкале и критериям, предложенным учителем. Оценивать результаты работы сверстников по совместно выработанным критериям.</w:t>
      </w:r>
    </w:p>
    <w:p>
      <w:pPr>
        <w:numPr>
          <w:ilvl w:val="0"/>
          <w:numId w:val="29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Выделять из темы урока известные знания и умения, определять круг неизвестного по изучаемой теме в мини-группе или паре. 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своё позитивное отношение к своим успехам, проявлять стремление к улучшению результата в ходе выполнения учебных задач.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Познавательные УУД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Пользоваться в практической деятельности условными знаками и символами, используемыми в учебнике для передачи информации.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Пользоваться приёмами анализа и синтеза при изучении небольших литературных и научно-познавательных текстов с опорой на вопросы учителя. Понимать переносное значение образного слова, фразы или предложения, толковать их с помощью приёмов устного словесного рисования. Сравнивать и сопоставлять произведения между собой, называя общее и различное в них (лирические и прозаические произведения, басню и стихотворение, народную и литературную сказку). Сравнивать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смысла. Анализировать мотив поведения героя с помощью вопросов учителя или учебника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Рабочей тетради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Строить рассуждение (или доказательство своей точки зрения) по теме урока из 5-6 предложений.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Осознавать сущность и значение русских народных и литературных сказок, басен И.А. Крылова как часть русской национальной культуры.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Осознавать смысл межпредметных понятий: текст поэтический и прозаический, содержание текста, тема текста и основная мысль, автор, авторская позиция, литературный и научно-познавательный текст, басня, художественные ремёсла и народные промыслы.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Коммуникативные УУД</w:t>
      </w:r>
    </w:p>
    <w:p>
      <w:pPr>
        <w:numPr>
          <w:ilvl w:val="0"/>
          <w:numId w:val="3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Строить рассуждение и доказательство своей точки зрения из 5-6 предложений, проявлять активность и стремление высказываться, задавать вопросы. Строить диалог в паре или группе, задавать вопросы на уточнение. Строить связное высказывание из 5-6 предложений по предложенной теме.</w:t>
      </w:r>
    </w:p>
    <w:p>
      <w:pPr>
        <w:numPr>
          <w:ilvl w:val="0"/>
          <w:numId w:val="3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Оформлять 1-2 слайда к проекту, письменно фиксируя основные положения устного высказывания.</w:t>
      </w:r>
    </w:p>
    <w:p>
      <w:pPr>
        <w:numPr>
          <w:ilvl w:val="0"/>
          <w:numId w:val="3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Прислушиваться к партнёру по общению (деятельности), фиксировать его основные мысли и идеи, аргументы, запоминать их, приводить свои. Не конфликтовать, осознавать конструктивность диалога, использовать вежливые слова.</w:t>
      </w:r>
    </w:p>
    <w:p>
      <w:pPr>
        <w:numPr>
          <w:ilvl w:val="0"/>
          <w:numId w:val="3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Аргументировать свою точку зрения в процессе размышлений над поступками литературных героев, 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 безнравственно и др.).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Личностные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Осознавать через чтение художественных произведений основные ценности взаимоотношений в семье (любовь и уважение, сочувствие, взаимопомощь, взаимовыручка).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Испытывать чувство гордости при чтении произведений писателей-классиков, поэтов и разнообразных жанров УНТ, озвучивать свои чувства в высказываниях при работе с художественными произведениями.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Осознавать свою принадлежность к определённому этносу, высказывать уважительное отношение к другим народам в ходе рассуждений и бесед при изучении произведений других народов.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Проявлять позитивные чувства по отношению к произведениям родных писателей и поэтов, подбирать схожие по тематике и нравственной проблематике произведения других народов, проявлять чувство уважения к авторам других народностей.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Иметь представление о существовании других народов и культур, называть наиболее известные, близкие собственному опыту и представлениям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100" w:after="1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100" w:after="1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100" w:after="1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100" w:after="1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100" w:after="1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100" w:after="1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100" w:after="1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Содержание учебного предмета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Вводный урок по курсу литературное чтение. (1ч.)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Знакомство с учебником по литературному чтению. Система условных обозначений. Содержание учебника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Самое великое чудо на свете. (4ч.)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Проект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чем может рассказать школьная библиотека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Старинные и современные книги. Сравнение книг.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Устное народное творчество. (15ч.)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Малые и большие жанры устного народного творчества. Пословицы и поговорки. Пословицы русского народа. В.Даль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собиратель пословиц русского народа. Русские народные песни. Образ деревьев в русских народных песнях. Рифма. Потешки и прибаутки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малые жанры устного народного творчества. Считалки и небылицы. загадки. Сказки.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Люблю природу русскую .Осень. (8ч.)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Картины осеней природы. Осенние загадки. Лирические стихотворения Ф. Тютчева, К. Бальмонта, А. Плещеева, А.Фета, А.Толстого и др.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Русские писатели. (14ч.)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А.С.Пушкин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великий русский писатель. Лирические стихотворения. Картины природы. Средствахудожественной выразительности. Эпитет. Сравнение. Олицетворение. И.А.Крылов. Басни. Л.Н. Толстой. Басни Л.Н.Толстого.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 братьях наших меньших. (12ч.)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Веселые стихи о животных. А.Шибаев, Б.Заходер, И.Пивоварова. Научно-популярные тексты Н.Сладкова. Рассказы о животных М.Пришвина, Е.Чарушина, Б.Житкова, В.Бианки.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Из детских журналов. (9ч.)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Произведения из детских журналов. Д.Хармс, Ю.Владимиров, А.Введенский. Проект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Мой любимый детский журнал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Люблю природу русскую. Зима. (9ч.)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Зимние загадки. Лирические стихотворения. И.Бунин, К.Бальмонт, Я.Аким, Ф.Тютчев, С.Есенин, С.Дрожжин. Русская народная сказка. Веселые стихи о зиме.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Писатели детям. (17ч.)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К.Чуковский. Сказки.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Путаница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Радость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Федорино горе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С.Я. Маршак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 и лодыри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С.В.Михалков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Мой секрет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Сила воли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А.Л. БартоСтихи. Н.Н.Носов. Юмористические рассказы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Я и мои друзья. (10ч.)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Стихи о дружбе и друзьях. В. Берестов, Э. Мошковская, В. Лунин. Рассказы Н.Булгакова, Ю.Ермолаева, В.Осеевой.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Люблю природу русскую. Весна. (10ч.)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Весенние загадки. Лирические стихотворения Ф.Тютчева, А.Плещеева, А.Блока, И.бунина, С.Маршака, Е.Благининой, Э.Мошковской. Проект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Газета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День победы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 в шутку и всерьез. (14ч.)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Веселые стихи Б. Заходера, Э.Успенского, В. Берестова, И. Токмаковой. Веселые рассказы для детей Э.Успенского, Г.Остера, В. Драгунского.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Литература зарубежных стран. (13ч.)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Американские, английские, французские, немецкие народные песенки в переводе С.Маршака, В.Викторова, Л.Яхнина. Сравнение русских и зарубежных песенок. Ш.Перро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 в сапогах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Красная шапочка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Г.Х Андерсен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Принцесса на горошине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Эни Хогарт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Мафин и паук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Проект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Мой любимый писатель-сказочник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num w:numId="11">
    <w:abstractNumId w:val="66"/>
  </w:num>
  <w:num w:numId="13">
    <w:abstractNumId w:val="60"/>
  </w:num>
  <w:num w:numId="17">
    <w:abstractNumId w:val="54"/>
  </w:num>
  <w:num w:numId="19">
    <w:abstractNumId w:val="48"/>
  </w:num>
  <w:num w:numId="21">
    <w:abstractNumId w:val="42"/>
  </w:num>
  <w:num w:numId="23">
    <w:abstractNumId w:val="36"/>
  </w:num>
  <w:num w:numId="25">
    <w:abstractNumId w:val="30"/>
  </w:num>
  <w:num w:numId="27">
    <w:abstractNumId w:val="24"/>
  </w:num>
  <w:num w:numId="29">
    <w:abstractNumId w:val="18"/>
  </w:num>
  <w:num w:numId="31">
    <w:abstractNumId w:val="12"/>
  </w:num>
  <w:num w:numId="33">
    <w:abstractNumId w:val="6"/>
  </w:num>
  <w:num w:numId="3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