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714" w:rsidRPr="00CA4952" w:rsidRDefault="00AB23B9">
      <w:pPr>
        <w:rPr>
          <w:lang w:val="ru-RU"/>
        </w:rPr>
        <w:sectPr w:rsidR="002B1714" w:rsidRPr="00CA495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436779"/>
      <w:r>
        <w:rPr>
          <w:noProof/>
          <w:lang w:val="ru-RU" w:eastAsia="ru-RU"/>
        </w:rPr>
        <w:drawing>
          <wp:inline distT="0" distB="0" distL="0" distR="0">
            <wp:extent cx="2194560" cy="3383280"/>
            <wp:effectExtent l="19050" t="0" r="0" b="0"/>
            <wp:docPr id="1" name="Рисунок 0" descr="история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тория 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0" cy="3383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bookmarkStart w:id="1" w:name="block-436780"/>
      <w:bookmarkEnd w:id="0"/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Задачи изучения истории на всех уровнях общего образования определяются Федеральными государственными образовательными стандартами (в соответствии с ФЗ-273 «Об образовании»).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основной школе ключевыми задачами являются:</w:t>
      </w:r>
    </w:p>
    <w:p w:rsidR="002B1714" w:rsidRPr="00CA4952" w:rsidRDefault="00CA4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B1714" w:rsidRPr="00CA4952" w:rsidRDefault="00CA4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людьми и народами, в духе демократических ценностей современного общества;</w:t>
      </w:r>
    </w:p>
    <w:p w:rsidR="002B1714" w:rsidRPr="00CA4952" w:rsidRDefault="00CA4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B1714" w:rsidRPr="00CA4952" w:rsidRDefault="00CA495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 (Концепция преподавания учебного курса «История России» в образовательных организациях Российской Федерации, реализующих основные общеобразовательные программы // Преподавание истории и обществознания в школе. – 2020. – № 8. – С. 7–8).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Default="00CA4952">
      <w:pPr>
        <w:spacing w:after="0" w:line="264" w:lineRule="auto"/>
        <w:ind w:left="12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B1714" w:rsidRDefault="002B1714">
      <w:pPr>
        <w:sectPr w:rsidR="002B1714">
          <w:pgSz w:w="11906" w:h="16383"/>
          <w:pgMar w:top="1134" w:right="850" w:bottom="1134" w:left="1701" w:header="720" w:footer="720" w:gutter="0"/>
          <w:cols w:space="720"/>
        </w:sect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bookmarkStart w:id="2" w:name="block-436781"/>
      <w:bookmarkEnd w:id="1"/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>
        <w:rPr>
          <w:rFonts w:ascii="Times New Roman" w:hAnsi="Times New Roman"/>
          <w:color w:val="000000"/>
          <w:sz w:val="28"/>
        </w:rPr>
        <w:t>Историческая карта.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>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>
        <w:rPr>
          <w:rFonts w:ascii="Times New Roman" w:hAnsi="Times New Roman"/>
          <w:color w:val="000000"/>
          <w:sz w:val="28"/>
        </w:rPr>
        <w:t>Искусство Древнего Египта (архитектура, рельефы, фрески).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Ассирия. Завоевания ассирийцев. </w:t>
      </w:r>
      <w:r w:rsidRPr="00CA4952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>
        <w:rPr>
          <w:rFonts w:ascii="Times New Roman" w:hAnsi="Times New Roman"/>
          <w:color w:val="000000"/>
          <w:sz w:val="28"/>
        </w:rPr>
        <w:t xml:space="preserve">Индию. Держава Маурьев. Государство Гуптов. Общественное устройство, варны. </w:t>
      </w:r>
      <w:r w:rsidRPr="00CA4952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>
        <w:rPr>
          <w:rFonts w:ascii="Times New Roman" w:hAnsi="Times New Roman"/>
          <w:b/>
          <w:color w:val="000000"/>
          <w:sz w:val="28"/>
        </w:rPr>
        <w:t>Эллинизм</w:t>
      </w:r>
      <w:r>
        <w:rPr>
          <w:rFonts w:ascii="Times New Roman" w:hAnsi="Times New Roman"/>
          <w:color w:val="000000"/>
          <w:sz w:val="28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>
        <w:rPr>
          <w:rFonts w:ascii="Times New Roman" w:hAnsi="Times New Roman"/>
          <w:color w:val="000000"/>
          <w:sz w:val="28"/>
        </w:rPr>
        <w:t>Итоги греко-персидских войн.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>
        <w:rPr>
          <w:rFonts w:ascii="Times New Roman" w:hAnsi="Times New Roman"/>
          <w:color w:val="000000"/>
          <w:sz w:val="28"/>
        </w:rPr>
        <w:t xml:space="preserve">Эллинистические государства Востока. Культура эллинистического мира. </w:t>
      </w:r>
      <w:r w:rsidRPr="00CA4952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Природа и население Апеннинского полуострова в древности. Этрусские города-государства. Наследие этрусков. </w:t>
      </w:r>
      <w:r>
        <w:rPr>
          <w:rFonts w:ascii="Times New Roman" w:hAnsi="Times New Roman"/>
          <w:color w:val="000000"/>
          <w:sz w:val="28"/>
        </w:rPr>
        <w:t xml:space="preserve">Легенды об основании Рима. Рим эпохи царей.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Республика римских граждан. Патриции и плебеи. Управление и законы. Римское войско. </w:t>
      </w:r>
      <w:r>
        <w:rPr>
          <w:rFonts w:ascii="Times New Roman" w:hAnsi="Times New Roman"/>
          <w:color w:val="000000"/>
          <w:sz w:val="28"/>
        </w:rPr>
        <w:t>Верования древних римлян. Боги. Жрецы. Завоевание Римом Италии.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Войны Рима с Карфагеном. Ганнибал; битва при Каннах. Поражение Карфагена. </w:t>
      </w:r>
      <w:r>
        <w:rPr>
          <w:rFonts w:ascii="Times New Roman" w:hAnsi="Times New Roman"/>
          <w:color w:val="000000"/>
          <w:sz w:val="28"/>
        </w:rPr>
        <w:t>Установление господства Рима в Средиземноморье. Римские провинции.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</w:t>
      </w:r>
      <w:r>
        <w:rPr>
          <w:rFonts w:ascii="Times New Roman" w:hAnsi="Times New Roman"/>
          <w:color w:val="000000"/>
          <w:sz w:val="28"/>
        </w:rPr>
        <w:t xml:space="preserve">Восстание Спартака. Участие армии в гражданских войнах. </w:t>
      </w:r>
      <w:r w:rsidRPr="00CA4952">
        <w:rPr>
          <w:rFonts w:ascii="Times New Roman" w:hAnsi="Times New Roman"/>
          <w:color w:val="000000"/>
          <w:sz w:val="28"/>
          <w:lang w:val="ru-RU"/>
        </w:rPr>
        <w:t>Первый триумвират. Гай Юлий Цезарь: путь к власти, диктатура. Борьба между наследниками Цезаря. Победа Октавиана.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Падение Западной Римской империи и образование варварских королевств. </w:t>
      </w:r>
      <w:r>
        <w:rPr>
          <w:rFonts w:ascii="Times New Roman" w:hAnsi="Times New Roman"/>
          <w:color w:val="000000"/>
          <w:sz w:val="28"/>
        </w:rPr>
        <w:t xml:space="preserve">Завоевание франками Галлии. Хлодвиг. Усиление королевской власти. </w:t>
      </w:r>
      <w:r w:rsidRPr="00CA4952">
        <w:rPr>
          <w:rFonts w:ascii="Times New Roman" w:hAnsi="Times New Roman"/>
          <w:color w:val="000000"/>
          <w:sz w:val="28"/>
          <w:lang w:val="ru-RU"/>
        </w:rPr>
        <w:t>Салическая правда. Принятие франками христианства.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Усиление власти майордомов.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Карл Мартелл и его военная реформа. </w:t>
      </w:r>
      <w:r>
        <w:rPr>
          <w:rFonts w:ascii="Times New Roman" w:hAnsi="Times New Roman"/>
          <w:color w:val="000000"/>
          <w:sz w:val="28"/>
        </w:rPr>
        <w:t xml:space="preserve">Завоевания Карла Великого. Управление империей. </w:t>
      </w:r>
      <w:r w:rsidRPr="00CA4952">
        <w:rPr>
          <w:rFonts w:ascii="Times New Roman" w:hAnsi="Times New Roman"/>
          <w:color w:val="000000"/>
          <w:sz w:val="28"/>
          <w:lang w:val="ru-RU"/>
        </w:rPr>
        <w:t>«Каролингское возрождение». Верденский раздел, его причины и значение.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Возникновение Венгерского королевства. </w:t>
      </w:r>
      <w:r>
        <w:rPr>
          <w:rFonts w:ascii="Times New Roman" w:hAnsi="Times New Roman"/>
          <w:color w:val="000000"/>
          <w:sz w:val="28"/>
        </w:rPr>
        <w:t>Христианизация Европы. Светские правители и папы.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</w:t>
      </w:r>
      <w:r>
        <w:rPr>
          <w:rFonts w:ascii="Times New Roman" w:hAnsi="Times New Roman"/>
          <w:color w:val="000000"/>
          <w:sz w:val="28"/>
        </w:rPr>
        <w:t xml:space="preserve">Образование и книжное дело. </w:t>
      </w:r>
      <w:r w:rsidRPr="00CA4952">
        <w:rPr>
          <w:rFonts w:ascii="Times New Roman" w:hAnsi="Times New Roman"/>
          <w:color w:val="000000"/>
          <w:sz w:val="28"/>
          <w:lang w:val="ru-RU"/>
        </w:rPr>
        <w:t>Художественная культура (архитектура, мозаика, фреска, иконопись).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</w:t>
      </w:r>
      <w:r>
        <w:rPr>
          <w:rFonts w:ascii="Times New Roman" w:hAnsi="Times New Roman"/>
          <w:color w:val="000000"/>
          <w:sz w:val="28"/>
        </w:rPr>
        <w:t xml:space="preserve">Завоевания арабов. </w:t>
      </w:r>
      <w:r w:rsidRPr="00CA4952">
        <w:rPr>
          <w:rFonts w:ascii="Times New Roman" w:hAnsi="Times New Roman"/>
          <w:color w:val="000000"/>
          <w:sz w:val="28"/>
          <w:lang w:val="ru-RU"/>
        </w:rPr>
        <w:t>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полу- 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</w:t>
      </w:r>
      <w:r>
        <w:rPr>
          <w:rFonts w:ascii="Times New Roman" w:hAnsi="Times New Roman"/>
          <w:color w:val="000000"/>
          <w:sz w:val="28"/>
        </w:rPr>
        <w:t>Падение Константинополя.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 Гутенберг.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B1714" w:rsidRPr="00CA4952" w:rsidRDefault="002B1714">
      <w:pPr>
        <w:spacing w:after="0"/>
        <w:ind w:left="120"/>
        <w:rPr>
          <w:lang w:val="ru-RU"/>
        </w:rPr>
      </w:pPr>
    </w:p>
    <w:p w:rsidR="002B1714" w:rsidRPr="00CA4952" w:rsidRDefault="00CA4952">
      <w:pPr>
        <w:spacing w:after="0"/>
        <w:ind w:left="120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B1714" w:rsidRPr="00CA4952" w:rsidRDefault="002B1714">
      <w:pPr>
        <w:spacing w:after="0"/>
        <w:ind w:left="120"/>
        <w:rPr>
          <w:lang w:val="ru-RU"/>
        </w:rPr>
      </w:pP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CA4952">
        <w:rPr>
          <w:rFonts w:ascii="Times New Roman" w:hAnsi="Times New Roman"/>
          <w:color w:val="000000"/>
          <w:sz w:val="28"/>
          <w:lang w:val="ru-RU"/>
        </w:rPr>
        <w:t>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</w:t>
      </w:r>
      <w:r>
        <w:rPr>
          <w:rFonts w:ascii="Times New Roman" w:hAnsi="Times New Roman"/>
          <w:color w:val="000000"/>
          <w:sz w:val="28"/>
        </w:rPr>
        <w:t>Скифское царство в Крыму. Дербент.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color w:val="000000"/>
          <w:sz w:val="28"/>
        </w:rPr>
        <w:t>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</w:t>
      </w:r>
      <w:r>
        <w:rPr>
          <w:rFonts w:ascii="Times New Roman" w:hAnsi="Times New Roman"/>
          <w:color w:val="000000"/>
          <w:sz w:val="28"/>
        </w:rPr>
        <w:t>Русь при Ярославичах. Владимир Мономах. Русская церковь.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</w:t>
      </w:r>
      <w:r>
        <w:rPr>
          <w:rFonts w:ascii="Times New Roman" w:hAnsi="Times New Roman"/>
          <w:color w:val="000000"/>
          <w:sz w:val="28"/>
        </w:rPr>
        <w:t xml:space="preserve">Категории рядового и зависимого населения. </w:t>
      </w:r>
      <w:r w:rsidRPr="00CA4952">
        <w:rPr>
          <w:rFonts w:ascii="Times New Roman" w:hAnsi="Times New Roman"/>
          <w:color w:val="000000"/>
          <w:sz w:val="28"/>
          <w:lang w:val="ru-RU"/>
        </w:rPr>
        <w:t>Древнерусское право: Русская Правда, церковные уставы.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Культурное пространство.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Культура Руси. Формирование единого культурного пространства. Кирилло-мефодиевская традиция на Руси. </w:t>
      </w:r>
      <w:r>
        <w:rPr>
          <w:rFonts w:ascii="Times New Roman" w:hAnsi="Times New Roman"/>
          <w:color w:val="000000"/>
          <w:sz w:val="28"/>
        </w:rPr>
        <w:t xml:space="preserve">Письменность. Распространение грамотности, берестяные грамоты.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</w:t>
      </w:r>
      <w:r>
        <w:rPr>
          <w:rFonts w:ascii="Times New Roman" w:hAnsi="Times New Roman"/>
          <w:color w:val="000000"/>
          <w:sz w:val="28"/>
        </w:rPr>
        <w:t>Материальная культура. Ремесло. Военное дело и оружие.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</w:t>
      </w:r>
      <w:r>
        <w:rPr>
          <w:rFonts w:ascii="Times New Roman" w:hAnsi="Times New Roman"/>
          <w:color w:val="000000"/>
          <w:sz w:val="28"/>
        </w:rPr>
        <w:t xml:space="preserve">Роль вече и князя. </w:t>
      </w:r>
      <w:r w:rsidRPr="00CA4952">
        <w:rPr>
          <w:rFonts w:ascii="Times New Roman" w:hAnsi="Times New Roman"/>
          <w:color w:val="000000"/>
          <w:sz w:val="28"/>
          <w:lang w:val="ru-RU"/>
        </w:rPr>
        <w:t>Новгород и немецкая Ганза.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 xml:space="preserve">Золотая орда: государственный строй, население, экономика, культура.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</w:t>
      </w:r>
      <w:r>
        <w:rPr>
          <w:rFonts w:ascii="Times New Roman" w:hAnsi="Times New Roman"/>
          <w:color w:val="000000"/>
          <w:sz w:val="28"/>
        </w:rPr>
        <w:t>Изобразительное искусство. Феофан Грек. Андрей Рублев.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</w:t>
      </w:r>
      <w:r>
        <w:rPr>
          <w:rFonts w:ascii="Times New Roman" w:hAnsi="Times New Roman"/>
          <w:color w:val="000000"/>
          <w:sz w:val="28"/>
        </w:rPr>
        <w:t xml:space="preserve">Формирование аппарата управления единого государства. </w:t>
      </w:r>
      <w:r w:rsidRPr="00CA4952">
        <w:rPr>
          <w:rFonts w:ascii="Times New Roman" w:hAnsi="Times New Roman"/>
          <w:color w:val="000000"/>
          <w:sz w:val="28"/>
          <w:lang w:val="ru-RU"/>
        </w:rPr>
        <w:t>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</w:t>
      </w:r>
      <w:r>
        <w:rPr>
          <w:rFonts w:ascii="Times New Roman" w:hAnsi="Times New Roman"/>
          <w:color w:val="000000"/>
          <w:sz w:val="28"/>
        </w:rPr>
        <w:t xml:space="preserve">Ереси. Геннадиевская Библия. Развитие культуры единого Русского государства.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Летописание: общерусское и региональное. Житийная литература. «Хожение за три моря» Афанасия Никитина. </w:t>
      </w:r>
      <w:r>
        <w:rPr>
          <w:rFonts w:ascii="Times New Roman" w:hAnsi="Times New Roman"/>
          <w:color w:val="000000"/>
          <w:sz w:val="28"/>
        </w:rPr>
        <w:t xml:space="preserve">Архитектура. Русская икона как феномен мирового искусства. </w:t>
      </w:r>
      <w:r w:rsidRPr="00CA4952">
        <w:rPr>
          <w:rFonts w:ascii="Times New Roman" w:hAnsi="Times New Roman"/>
          <w:color w:val="000000"/>
          <w:sz w:val="28"/>
          <w:lang w:val="ru-RU"/>
        </w:rPr>
        <w:t>Повседневная жизнь горожан и сельских жителей в древнерусский и раннемосковский периоды.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</w:t>
      </w:r>
      <w:r>
        <w:rPr>
          <w:rFonts w:ascii="Times New Roman" w:hAnsi="Times New Roman"/>
          <w:color w:val="000000"/>
          <w:sz w:val="28"/>
        </w:rPr>
        <w:t>Инквизиция.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CA4952">
        <w:rPr>
          <w:rFonts w:ascii="Times New Roman" w:hAnsi="Times New Roman"/>
          <w:color w:val="000000"/>
          <w:sz w:val="28"/>
          <w:lang w:val="ru-RU"/>
        </w:rPr>
        <w:t>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>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</w:t>
      </w:r>
      <w:r>
        <w:rPr>
          <w:rFonts w:ascii="Times New Roman" w:hAnsi="Times New Roman"/>
          <w:color w:val="000000"/>
          <w:sz w:val="28"/>
        </w:rPr>
        <w:t xml:space="preserve">У. Шекспир. Стили художественной культуры (барокко, классицизм). </w:t>
      </w:r>
      <w:r w:rsidRPr="00CA4952">
        <w:rPr>
          <w:rFonts w:ascii="Times New Roman" w:hAnsi="Times New Roman"/>
          <w:color w:val="000000"/>
          <w:sz w:val="28"/>
          <w:lang w:val="ru-RU"/>
        </w:rPr>
        <w:t>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Многонациональный состав населения Русского государства. Финно-угорские народы. </w:t>
      </w:r>
      <w:r>
        <w:rPr>
          <w:rFonts w:ascii="Times New Roman" w:hAnsi="Times New Roman"/>
          <w:color w:val="000000"/>
          <w:sz w:val="28"/>
        </w:rPr>
        <w:t xml:space="preserve">Народы Поволжья после присоединения к России. Служилые татары. </w:t>
      </w:r>
      <w:r w:rsidRPr="00CA4952">
        <w:rPr>
          <w:rFonts w:ascii="Times New Roman" w:hAnsi="Times New Roman"/>
          <w:color w:val="000000"/>
          <w:sz w:val="28"/>
          <w:lang w:val="ru-RU"/>
        </w:rPr>
        <w:t>Сосуществование религий в Российском государстве. Русская православная церковь. Мусульманское духовенство.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</w:t>
      </w:r>
      <w:r>
        <w:rPr>
          <w:rFonts w:ascii="Times New Roman" w:hAnsi="Times New Roman"/>
          <w:color w:val="000000"/>
          <w:sz w:val="28"/>
        </w:rPr>
        <w:t xml:space="preserve">Правление Бориса Годунова. Учреждение патриаршества. </w:t>
      </w:r>
      <w:r w:rsidRPr="00CA4952">
        <w:rPr>
          <w:rFonts w:ascii="Times New Roman" w:hAnsi="Times New Roman"/>
          <w:color w:val="000000"/>
          <w:sz w:val="28"/>
          <w:lang w:val="ru-RU"/>
        </w:rPr>
        <w:t>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</w:t>
      </w:r>
      <w:r>
        <w:rPr>
          <w:rFonts w:ascii="Times New Roman" w:hAnsi="Times New Roman"/>
          <w:color w:val="000000"/>
          <w:sz w:val="28"/>
        </w:rPr>
        <w:t>Оборона Смоленска.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</w:t>
      </w:r>
      <w:r>
        <w:rPr>
          <w:rFonts w:ascii="Times New Roman" w:hAnsi="Times New Roman"/>
          <w:color w:val="000000"/>
          <w:sz w:val="28"/>
        </w:rPr>
        <w:t xml:space="preserve">Борьба с казачьими выступлениями против центральной власти.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</w:t>
      </w:r>
      <w:r>
        <w:rPr>
          <w:rFonts w:ascii="Times New Roman" w:hAnsi="Times New Roman"/>
          <w:color w:val="000000"/>
          <w:sz w:val="28"/>
        </w:rPr>
        <w:t>Посполитой. Итоги и последствия Смутного времени.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</w:t>
      </w:r>
      <w:r>
        <w:rPr>
          <w:rFonts w:ascii="Times New Roman" w:hAnsi="Times New Roman"/>
          <w:color w:val="000000"/>
          <w:sz w:val="28"/>
        </w:rPr>
        <w:t xml:space="preserve">Война между Россией и Речью Посполитой 1654–1667 гг. </w:t>
      </w:r>
      <w:r w:rsidRPr="00CA4952">
        <w:rPr>
          <w:rFonts w:ascii="Times New Roman" w:hAnsi="Times New Roman"/>
          <w:color w:val="000000"/>
          <w:sz w:val="28"/>
          <w:lang w:val="ru-RU"/>
        </w:rPr>
        <w:t>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</w:t>
      </w:r>
      <w:r>
        <w:rPr>
          <w:rFonts w:ascii="Times New Roman" w:hAnsi="Times New Roman"/>
          <w:color w:val="000000"/>
          <w:sz w:val="28"/>
        </w:rPr>
        <w:t xml:space="preserve">Плавание Семена Дежнева. Выход к Тихому океану.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Походы Ерофея Хабарова и Василия Пояркова и исследование бассейна реки Амур. </w:t>
      </w:r>
      <w:r>
        <w:rPr>
          <w:rFonts w:ascii="Times New Roman" w:hAnsi="Times New Roman"/>
          <w:color w:val="000000"/>
          <w:sz w:val="28"/>
        </w:rPr>
        <w:t xml:space="preserve">Освоение Поволжья и Сибири. Калмыцкое ханство. </w:t>
      </w:r>
      <w:r w:rsidRPr="00CA4952">
        <w:rPr>
          <w:rFonts w:ascii="Times New Roman" w:hAnsi="Times New Roman"/>
          <w:color w:val="000000"/>
          <w:sz w:val="28"/>
          <w:lang w:val="ru-RU"/>
        </w:rPr>
        <w:t>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</w:t>
      </w:r>
      <w:r>
        <w:rPr>
          <w:rFonts w:ascii="Times New Roman" w:hAnsi="Times New Roman"/>
          <w:color w:val="000000"/>
          <w:sz w:val="28"/>
        </w:rPr>
        <w:t xml:space="preserve">Немецкая слобода как проводник европейского культурного влияния.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</w:t>
      </w:r>
      <w:r>
        <w:rPr>
          <w:rFonts w:ascii="Times New Roman" w:hAnsi="Times New Roman"/>
          <w:color w:val="000000"/>
          <w:sz w:val="28"/>
        </w:rPr>
        <w:t xml:space="preserve">Государство и Церковь. Секуляризация церковных земель. </w:t>
      </w:r>
      <w:r w:rsidRPr="00CA4952">
        <w:rPr>
          <w:rFonts w:ascii="Times New Roman" w:hAnsi="Times New Roman"/>
          <w:color w:val="000000"/>
          <w:sz w:val="28"/>
          <w:lang w:val="ru-RU"/>
        </w:rPr>
        <w:t>Экономическая политика власти. Меркантилизм.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CA4952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</w:t>
      </w:r>
      <w:r>
        <w:rPr>
          <w:rFonts w:ascii="Times New Roman" w:hAnsi="Times New Roman"/>
          <w:color w:val="000000"/>
          <w:sz w:val="28"/>
        </w:rPr>
        <w:t xml:space="preserve">Принятие Декларации независимости (1776). </w:t>
      </w:r>
      <w:r w:rsidRPr="00CA4952">
        <w:rPr>
          <w:rFonts w:ascii="Times New Roman" w:hAnsi="Times New Roman"/>
          <w:color w:val="000000"/>
          <w:sz w:val="28"/>
          <w:lang w:val="ru-RU"/>
        </w:rPr>
        <w:t>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</w:t>
      </w:r>
      <w:r>
        <w:rPr>
          <w:rFonts w:ascii="Times New Roman" w:hAnsi="Times New Roman"/>
          <w:color w:val="000000"/>
          <w:sz w:val="28"/>
        </w:rPr>
        <w:t xml:space="preserve">Казнь короля. Вандея. Политическая борьба в годы республики.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</w:t>
      </w:r>
      <w:r>
        <w:rPr>
          <w:rFonts w:ascii="Times New Roman" w:hAnsi="Times New Roman"/>
          <w:color w:val="000000"/>
          <w:sz w:val="28"/>
        </w:rPr>
        <w:t xml:space="preserve">Наполеон Бонапарт. Государственный переворот 18–19 брюмера (ноябрь 1799 г.). </w:t>
      </w:r>
      <w:r w:rsidRPr="00CA4952">
        <w:rPr>
          <w:rFonts w:ascii="Times New Roman" w:hAnsi="Times New Roman"/>
          <w:color w:val="000000"/>
          <w:sz w:val="28"/>
          <w:lang w:val="ru-RU"/>
        </w:rPr>
        <w:t>Установление режима консульства. Итоги и значение революции.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</w:t>
      </w:r>
      <w:r>
        <w:rPr>
          <w:rFonts w:ascii="Times New Roman" w:hAnsi="Times New Roman"/>
          <w:color w:val="000000"/>
          <w:sz w:val="28"/>
        </w:rPr>
        <w:t>Колониальные захваты европейских держав.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</w:t>
      </w:r>
      <w:r>
        <w:rPr>
          <w:rFonts w:ascii="Times New Roman" w:hAnsi="Times New Roman"/>
          <w:color w:val="000000"/>
          <w:sz w:val="28"/>
        </w:rPr>
        <w:t xml:space="preserve">«Закрытие» Китая для иноземцев.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</w:t>
      </w:r>
      <w:r>
        <w:rPr>
          <w:rFonts w:ascii="Times New Roman" w:hAnsi="Times New Roman"/>
          <w:color w:val="000000"/>
          <w:sz w:val="28"/>
        </w:rPr>
        <w:t xml:space="preserve">Стрелецкие бунты. Хованщина. Первые шаги на пути преобразований.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>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</w:t>
      </w:r>
      <w:r>
        <w:rPr>
          <w:rFonts w:ascii="Times New Roman" w:hAnsi="Times New Roman"/>
          <w:color w:val="000000"/>
          <w:sz w:val="28"/>
        </w:rPr>
        <w:t xml:space="preserve">Провозглашение России империей.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>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</w:t>
      </w:r>
      <w:r>
        <w:rPr>
          <w:rFonts w:ascii="Times New Roman" w:hAnsi="Times New Roman"/>
          <w:color w:val="000000"/>
          <w:sz w:val="28"/>
        </w:rPr>
        <w:t xml:space="preserve">Влияние культуры стран зарубежной Европы. Привлечение иностранных специалистов.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</w:t>
      </w:r>
      <w:r>
        <w:rPr>
          <w:rFonts w:ascii="Times New Roman" w:hAnsi="Times New Roman"/>
          <w:color w:val="000000"/>
          <w:sz w:val="28"/>
        </w:rPr>
        <w:t xml:space="preserve">Кунсткамера. Светская живопись, портрет петровской эпохи. </w:t>
      </w:r>
      <w:r w:rsidRPr="00CA4952">
        <w:rPr>
          <w:rFonts w:ascii="Times New Roman" w:hAnsi="Times New Roman"/>
          <w:color w:val="000000"/>
          <w:sz w:val="28"/>
          <w:lang w:val="ru-RU"/>
        </w:rPr>
        <w:t>Скульптура и архитектура. Памятники раннего барокко.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</w:t>
      </w:r>
      <w:r>
        <w:rPr>
          <w:rFonts w:ascii="Times New Roman" w:hAnsi="Times New Roman"/>
          <w:color w:val="000000"/>
          <w:sz w:val="28"/>
        </w:rPr>
        <w:t xml:space="preserve">Создание Дворянского и Купеческого банков. </w:t>
      </w:r>
      <w:r w:rsidRPr="00CA4952">
        <w:rPr>
          <w:rFonts w:ascii="Times New Roman" w:hAnsi="Times New Roman"/>
          <w:color w:val="000000"/>
          <w:sz w:val="28"/>
          <w:lang w:val="ru-RU"/>
        </w:rPr>
        <w:t>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</w:t>
      </w:r>
      <w:r>
        <w:rPr>
          <w:rFonts w:ascii="Times New Roman" w:hAnsi="Times New Roman"/>
          <w:color w:val="000000"/>
          <w:sz w:val="28"/>
        </w:rPr>
        <w:t xml:space="preserve">Секуляризация церковных земель. </w:t>
      </w:r>
      <w:r w:rsidRPr="00CA4952">
        <w:rPr>
          <w:rFonts w:ascii="Times New Roman" w:hAnsi="Times New Roman"/>
          <w:color w:val="000000"/>
          <w:sz w:val="28"/>
          <w:lang w:val="ru-RU"/>
        </w:rPr>
        <w:t>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</w:t>
      </w:r>
      <w:r>
        <w:rPr>
          <w:rFonts w:ascii="Times New Roman" w:hAnsi="Times New Roman"/>
          <w:color w:val="000000"/>
          <w:sz w:val="28"/>
        </w:rPr>
        <w:t xml:space="preserve">Расселение колонистов в Новороссии, Поволжье, других регионах. </w:t>
      </w:r>
      <w:r w:rsidRPr="00CA4952">
        <w:rPr>
          <w:rFonts w:ascii="Times New Roman" w:hAnsi="Times New Roman"/>
          <w:color w:val="000000"/>
          <w:sz w:val="28"/>
          <w:lang w:val="ru-RU"/>
        </w:rPr>
        <w:t>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</w:t>
      </w:r>
      <w:r>
        <w:rPr>
          <w:rFonts w:ascii="Times New Roman" w:hAnsi="Times New Roman"/>
          <w:color w:val="000000"/>
          <w:sz w:val="28"/>
        </w:rPr>
        <w:t>Влияние восстания на внутреннюю политику и развитие общественной мысли.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Культура и быт российских сословий. Дворянство: жизнь и быт дворянской усадьбы. </w:t>
      </w:r>
      <w:r>
        <w:rPr>
          <w:rFonts w:ascii="Times New Roman" w:hAnsi="Times New Roman"/>
          <w:color w:val="000000"/>
          <w:sz w:val="28"/>
        </w:rPr>
        <w:t>Духовенство. Купечество. Крестьянство.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во Франции. </w:t>
      </w:r>
      <w:r>
        <w:rPr>
          <w:rFonts w:ascii="Times New Roman" w:hAnsi="Times New Roman"/>
          <w:color w:val="000000"/>
          <w:sz w:val="28"/>
        </w:rPr>
        <w:t xml:space="preserve">Реформы. Законодательство. Наполеоновские войны. </w:t>
      </w:r>
      <w:r w:rsidRPr="00CA4952">
        <w:rPr>
          <w:rFonts w:ascii="Times New Roman" w:hAnsi="Times New Roman"/>
          <w:color w:val="000000"/>
          <w:sz w:val="28"/>
          <w:lang w:val="ru-RU"/>
        </w:rPr>
        <w:t>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CA4952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CA4952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>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</w:t>
      </w:r>
      <w:r>
        <w:rPr>
          <w:rFonts w:ascii="Times New Roman" w:hAnsi="Times New Roman"/>
          <w:color w:val="000000"/>
          <w:sz w:val="28"/>
        </w:rPr>
        <w:t>Восстановление Юга. Промышленный рост в конце XIX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</w:t>
      </w:r>
      <w:r>
        <w:rPr>
          <w:rFonts w:ascii="Times New Roman" w:hAnsi="Times New Roman"/>
          <w:color w:val="000000"/>
          <w:sz w:val="28"/>
        </w:rPr>
        <w:t xml:space="preserve">Традиционные отношения; латифундизм. </w:t>
      </w:r>
      <w:r w:rsidRPr="00CA4952">
        <w:rPr>
          <w:rFonts w:ascii="Times New Roman" w:hAnsi="Times New Roman"/>
          <w:color w:val="000000"/>
          <w:sz w:val="28"/>
          <w:lang w:val="ru-RU"/>
        </w:rPr>
        <w:t>Проблемы модернизации. Мексиканская революция 1910–1917 гг.: участники, итоги, значение.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</w:t>
      </w:r>
      <w:r>
        <w:rPr>
          <w:rFonts w:ascii="Times New Roman" w:hAnsi="Times New Roman"/>
          <w:color w:val="000000"/>
          <w:sz w:val="28"/>
        </w:rPr>
        <w:t xml:space="preserve">Политика «самоусиления». </w:t>
      </w:r>
      <w:r w:rsidRPr="00CA4952">
        <w:rPr>
          <w:rFonts w:ascii="Times New Roman" w:hAnsi="Times New Roman"/>
          <w:color w:val="000000"/>
          <w:sz w:val="28"/>
          <w:lang w:val="ru-RU"/>
        </w:rPr>
        <w:t>Восстание «ихэтуаней». Революция 1911–1913 гг. Сунь Ятсен.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Колониальный режим.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Индийское национальное движение. Восстание сипаев (1857–1859). Объявление Индии владением британской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</w:t>
      </w:r>
      <w:r>
        <w:rPr>
          <w:rFonts w:ascii="Times New Roman" w:hAnsi="Times New Roman"/>
          <w:color w:val="000000"/>
          <w:sz w:val="28"/>
        </w:rPr>
        <w:t xml:space="preserve">Импрессионизм. Модернизм. Смена стилей в архитектуре. </w:t>
      </w:r>
      <w:r w:rsidRPr="00CA4952">
        <w:rPr>
          <w:rFonts w:ascii="Times New Roman" w:hAnsi="Times New Roman"/>
          <w:color w:val="000000"/>
          <w:sz w:val="28"/>
          <w:lang w:val="ru-RU"/>
        </w:rPr>
        <w:t>Музыкальное и театральное искусство. Рождение кинематографа. Деятели культуры: жизнь и творчество.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политиче- 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Расширение империи: русско-иранская и русско-турецкая войны. *Россия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</w:t>
      </w:r>
      <w:r>
        <w:rPr>
          <w:rFonts w:ascii="Times New Roman" w:hAnsi="Times New Roman"/>
          <w:color w:val="000000"/>
          <w:sz w:val="28"/>
        </w:rPr>
        <w:t>Парижский мир 1856 г.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Многовекторность внешней политики империи. Завершение Кавказской войны. Присоединение Средней Азии. </w:t>
      </w:r>
      <w:r>
        <w:rPr>
          <w:rFonts w:ascii="Times New Roman" w:hAnsi="Times New Roman"/>
          <w:color w:val="000000"/>
          <w:sz w:val="28"/>
        </w:rPr>
        <w:t xml:space="preserve">Россия и Балканы. Русско-турецкая война 1877–1878 гг. </w:t>
      </w:r>
      <w:r w:rsidRPr="00CA4952">
        <w:rPr>
          <w:rFonts w:ascii="Times New Roman" w:hAnsi="Times New Roman"/>
          <w:color w:val="000000"/>
          <w:sz w:val="28"/>
          <w:lang w:val="ru-RU"/>
        </w:rPr>
        <w:t>Россия на Дальнем Востоке.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CA4952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Общественная жизнь в 1860–1890-х гг. </w:t>
      </w:r>
      <w:r>
        <w:rPr>
          <w:rFonts w:ascii="Times New Roman" w:hAnsi="Times New Roman"/>
          <w:color w:val="000000"/>
          <w:sz w:val="28"/>
        </w:rPr>
        <w:t xml:space="preserve">Рост общественной самодеятельности. 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Расширение публичной сферы (общественное самоуправление, печать, образование, суд). Феномен интеллигенции. </w:t>
      </w:r>
      <w:r>
        <w:rPr>
          <w:rFonts w:ascii="Times New Roman" w:hAnsi="Times New Roman"/>
          <w:color w:val="000000"/>
          <w:sz w:val="28"/>
        </w:rPr>
        <w:t xml:space="preserve">Общественные организации. Благотворительность. Студенческое движение. </w:t>
      </w:r>
      <w:r w:rsidRPr="00CA4952">
        <w:rPr>
          <w:rFonts w:ascii="Times New Roman" w:hAnsi="Times New Roman"/>
          <w:color w:val="000000"/>
          <w:sz w:val="28"/>
          <w:lang w:val="ru-RU"/>
        </w:rPr>
        <w:t>Рабочее движение. Женское движение.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гео- 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Россия в системе международных отношений. Политика на Дальнем Востоке. Русско-японская война 1904–1905 гг. Оборона Порт-Артура. </w:t>
      </w:r>
      <w:r>
        <w:rPr>
          <w:rFonts w:ascii="Times New Roman" w:hAnsi="Times New Roman"/>
          <w:color w:val="000000"/>
          <w:sz w:val="28"/>
        </w:rPr>
        <w:t>Цусимское сражение.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B1714" w:rsidRDefault="00CA4952">
      <w:pPr>
        <w:spacing w:after="0" w:line="264" w:lineRule="auto"/>
        <w:ind w:firstLine="600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</w:t>
      </w:r>
      <w:r>
        <w:rPr>
          <w:rFonts w:ascii="Times New Roman" w:hAnsi="Times New Roman"/>
          <w:color w:val="000000"/>
          <w:sz w:val="28"/>
        </w:rPr>
        <w:t>«Русские сезоны» в Париже. Зарождение российского кинематографа.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Февральская и Октябрьская революции 1917 г. (3 ч)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CA4952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Блокада Ленинграда. Дорога жизни. </w:t>
      </w:r>
      <w:r w:rsidRPr="00CA4952">
        <w:rPr>
          <w:rFonts w:ascii="Times New Roman" w:hAnsi="Times New Roman"/>
          <w:color w:val="000000"/>
          <w:sz w:val="28"/>
          <w:lang w:val="ru-RU"/>
        </w:rPr>
        <w:t>Значение героического сопротивления Ленинграда.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</w:t>
      </w:r>
      <w:r>
        <w:rPr>
          <w:rFonts w:ascii="Times New Roman" w:hAnsi="Times New Roman"/>
          <w:color w:val="000000"/>
          <w:sz w:val="28"/>
        </w:rPr>
        <w:t xml:space="preserve">Разработка семейной политики. </w:t>
      </w:r>
      <w:r w:rsidRPr="00CA4952">
        <w:rPr>
          <w:rFonts w:ascii="Times New Roman" w:hAnsi="Times New Roman"/>
          <w:color w:val="000000"/>
          <w:sz w:val="28"/>
          <w:lang w:val="ru-RU"/>
        </w:rPr>
        <w:t>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B1714" w:rsidRPr="00CA4952" w:rsidRDefault="002B1714">
      <w:pPr>
        <w:rPr>
          <w:lang w:val="ru-RU"/>
        </w:rPr>
        <w:sectPr w:rsidR="002B1714" w:rsidRPr="00CA4952">
          <w:pgSz w:w="11906" w:h="16383"/>
          <w:pgMar w:top="1134" w:right="850" w:bottom="1134" w:left="1701" w:header="720" w:footer="720" w:gutter="0"/>
          <w:cols w:space="720"/>
        </w:sect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bookmarkStart w:id="3" w:name="block-436782"/>
      <w:bookmarkEnd w:id="2"/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CA4952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B1714" w:rsidRPr="00CA4952" w:rsidRDefault="002B1714">
      <w:pPr>
        <w:spacing w:after="0"/>
        <w:ind w:left="120"/>
        <w:rPr>
          <w:lang w:val="ru-RU"/>
        </w:rPr>
      </w:pPr>
    </w:p>
    <w:p w:rsidR="002B1714" w:rsidRPr="00CA4952" w:rsidRDefault="00CA4952">
      <w:pPr>
        <w:spacing w:after="0"/>
        <w:ind w:left="120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B1714" w:rsidRPr="00CA4952" w:rsidRDefault="00CA4952">
      <w:pPr>
        <w:spacing w:after="0" w:line="264" w:lineRule="auto"/>
        <w:ind w:firstLine="60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1714" w:rsidRPr="00CA4952" w:rsidRDefault="00CA4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B1714" w:rsidRPr="00CA4952" w:rsidRDefault="00CA4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B1714" w:rsidRPr="00CA4952" w:rsidRDefault="00CA495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1714" w:rsidRPr="00CA4952" w:rsidRDefault="00CA49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B1714" w:rsidRPr="00CA4952" w:rsidRDefault="00CA495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1714" w:rsidRPr="00CA4952" w:rsidRDefault="00CA49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B1714" w:rsidRPr="00CA4952" w:rsidRDefault="00CA495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1714" w:rsidRPr="00CA4952" w:rsidRDefault="00CA49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B1714" w:rsidRPr="00CA4952" w:rsidRDefault="00CA49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B1714" w:rsidRPr="00CA4952" w:rsidRDefault="00CA495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1714" w:rsidRPr="00CA4952" w:rsidRDefault="00CA49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B1714" w:rsidRPr="00CA4952" w:rsidRDefault="00CA49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B1714" w:rsidRPr="00CA4952" w:rsidRDefault="00CA49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B1714" w:rsidRPr="00CA4952" w:rsidRDefault="00CA495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1714" w:rsidRPr="00CA4952" w:rsidRDefault="00CA4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B1714" w:rsidRPr="00CA4952" w:rsidRDefault="00CA4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B1714" w:rsidRPr="00CA4952" w:rsidRDefault="00CA4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B1714" w:rsidRPr="00CA4952" w:rsidRDefault="00CA4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B1714" w:rsidRPr="00CA4952" w:rsidRDefault="00CA4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1714" w:rsidRPr="00CA4952" w:rsidRDefault="00CA4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B1714" w:rsidRPr="00CA4952" w:rsidRDefault="00CA495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1714" w:rsidRPr="00CA4952" w:rsidRDefault="00CA4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B1714" w:rsidRPr="00CA4952" w:rsidRDefault="00CA495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1714" w:rsidRPr="00CA4952" w:rsidRDefault="00CA4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B1714" w:rsidRPr="00CA4952" w:rsidRDefault="00CA4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B1714" w:rsidRPr="00CA4952" w:rsidRDefault="00CA495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1714" w:rsidRPr="00CA4952" w:rsidRDefault="00CA4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B1714" w:rsidRPr="00CA4952" w:rsidRDefault="00CA495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1714" w:rsidRPr="00CA4952" w:rsidRDefault="00CA4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B1714" w:rsidRPr="00CA4952" w:rsidRDefault="00CA495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1714" w:rsidRPr="00CA4952" w:rsidRDefault="00CA4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B1714" w:rsidRPr="00CA4952" w:rsidRDefault="00CA4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B1714" w:rsidRPr="00CA4952" w:rsidRDefault="00CA4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B1714" w:rsidRPr="00CA4952" w:rsidRDefault="00CA4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B1714" w:rsidRPr="00CA4952" w:rsidRDefault="00CA495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1714" w:rsidRPr="00CA4952" w:rsidRDefault="00CA4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B1714" w:rsidRPr="00CA4952" w:rsidRDefault="00CA4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B1714" w:rsidRPr="00CA4952" w:rsidRDefault="00CA4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B1714" w:rsidRPr="00CA4952" w:rsidRDefault="00CA495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1714" w:rsidRPr="00CA4952" w:rsidRDefault="00CA4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B1714" w:rsidRPr="00CA4952" w:rsidRDefault="00CA4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1714" w:rsidRPr="00CA4952" w:rsidRDefault="00CA4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B1714" w:rsidRPr="00CA4952" w:rsidRDefault="00CA495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1714" w:rsidRPr="00CA4952" w:rsidRDefault="00CA49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B1714" w:rsidRPr="00CA4952" w:rsidRDefault="00CA495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1714" w:rsidRPr="00CA4952" w:rsidRDefault="00CA49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B1714" w:rsidRPr="00CA4952" w:rsidRDefault="00CA495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1714" w:rsidRPr="00CA4952" w:rsidRDefault="00CA49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B1714" w:rsidRPr="00CA4952" w:rsidRDefault="00CA49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B1714" w:rsidRPr="00CA4952" w:rsidRDefault="00CA495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1714" w:rsidRPr="00CA4952" w:rsidRDefault="00CA4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B1714" w:rsidRPr="00CA4952" w:rsidRDefault="00CA495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1714" w:rsidRPr="00CA4952" w:rsidRDefault="00CA49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B1714" w:rsidRPr="00CA4952" w:rsidRDefault="00CA495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1714" w:rsidRPr="00CA4952" w:rsidRDefault="00CA49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B1714" w:rsidRPr="00CA4952" w:rsidRDefault="00CA49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B1714" w:rsidRPr="00CA4952" w:rsidRDefault="00CA49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B1714" w:rsidRPr="00CA4952" w:rsidRDefault="00CA4952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1714" w:rsidRPr="00CA4952" w:rsidRDefault="00CA49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B1714" w:rsidRDefault="00CA4952">
      <w:pPr>
        <w:numPr>
          <w:ilvl w:val="0"/>
          <w:numId w:val="21"/>
        </w:numPr>
        <w:spacing w:after="0" w:line="264" w:lineRule="auto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B1714" w:rsidRPr="00CA4952" w:rsidRDefault="00CA49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B1714" w:rsidRPr="00CA4952" w:rsidRDefault="00CA4952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1714" w:rsidRPr="00CA4952" w:rsidRDefault="00CA49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B1714" w:rsidRPr="00CA4952" w:rsidRDefault="00CA49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1714" w:rsidRPr="00CA4952" w:rsidRDefault="00CA49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B1714" w:rsidRPr="00CA4952" w:rsidRDefault="00CA49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B1714" w:rsidRPr="00CA4952" w:rsidRDefault="00CA49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1714" w:rsidRPr="00CA4952" w:rsidRDefault="00CA49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B1714" w:rsidRPr="00CA4952" w:rsidRDefault="00CA4952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1714" w:rsidRPr="00CA4952" w:rsidRDefault="00CA49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B1714" w:rsidRPr="00CA4952" w:rsidRDefault="00CA4952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B1714" w:rsidRDefault="00CA4952">
      <w:pPr>
        <w:numPr>
          <w:ilvl w:val="0"/>
          <w:numId w:val="23"/>
        </w:numPr>
        <w:spacing w:after="0" w:line="264" w:lineRule="auto"/>
        <w:jc w:val="both"/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CA4952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B1714" w:rsidRDefault="002B1714">
      <w:pPr>
        <w:spacing w:after="0" w:line="264" w:lineRule="auto"/>
        <w:ind w:left="120"/>
        <w:jc w:val="both"/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1714" w:rsidRPr="00CA4952" w:rsidRDefault="00CA49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B1714" w:rsidRPr="00CA4952" w:rsidRDefault="00CA4952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B1714" w:rsidRPr="00CA4952" w:rsidRDefault="00CA495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1714" w:rsidRPr="00CA4952" w:rsidRDefault="00CA4952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1714" w:rsidRPr="00CA4952" w:rsidRDefault="00CA4952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1714" w:rsidRPr="00CA4952" w:rsidRDefault="00CA49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B1714" w:rsidRPr="00CA4952" w:rsidRDefault="00CA49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B1714" w:rsidRPr="00CA4952" w:rsidRDefault="00CA4952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1714" w:rsidRPr="00CA4952" w:rsidRDefault="00CA49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B1714" w:rsidRPr="00CA4952" w:rsidRDefault="00CA49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B1714" w:rsidRPr="00CA4952" w:rsidRDefault="00CA49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1714" w:rsidRPr="00CA4952" w:rsidRDefault="00CA4952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1714" w:rsidRPr="00CA4952" w:rsidRDefault="00CA4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B1714" w:rsidRPr="00CA4952" w:rsidRDefault="00CA4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B1714" w:rsidRPr="00CA4952" w:rsidRDefault="00CA4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B1714" w:rsidRPr="00CA4952" w:rsidRDefault="00CA4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B1714" w:rsidRPr="00CA4952" w:rsidRDefault="00CA4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1714" w:rsidRPr="00CA4952" w:rsidRDefault="00CA4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B1714" w:rsidRPr="00CA4952" w:rsidRDefault="00CA4952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1714" w:rsidRPr="00CA4952" w:rsidRDefault="00CA49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B1714" w:rsidRPr="00CA4952" w:rsidRDefault="00CA4952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B1714" w:rsidRPr="00CA4952" w:rsidRDefault="002B1714">
      <w:pPr>
        <w:spacing w:after="0" w:line="264" w:lineRule="auto"/>
        <w:ind w:left="120"/>
        <w:jc w:val="both"/>
        <w:rPr>
          <w:lang w:val="ru-RU"/>
        </w:rPr>
      </w:pP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B1714" w:rsidRPr="00CA4952" w:rsidRDefault="00CA49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B1714" w:rsidRPr="00CA4952" w:rsidRDefault="00CA49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1714" w:rsidRPr="00CA4952" w:rsidRDefault="00CA4952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B1714" w:rsidRPr="00CA4952" w:rsidRDefault="00CA49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1714" w:rsidRPr="00CA4952" w:rsidRDefault="00CA49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B1714" w:rsidRDefault="00CA4952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B1714" w:rsidRPr="00CA4952" w:rsidRDefault="00CA4952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B1714" w:rsidRPr="00CA4952" w:rsidRDefault="00CA4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B1714" w:rsidRPr="00CA4952" w:rsidRDefault="00CA4952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B1714" w:rsidRPr="00CA4952" w:rsidRDefault="00CA4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B1714" w:rsidRPr="00CA4952" w:rsidRDefault="00CA4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B1714" w:rsidRPr="00CA4952" w:rsidRDefault="00CA4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B1714" w:rsidRPr="00CA4952" w:rsidRDefault="00CA4952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B1714" w:rsidRPr="00CA4952" w:rsidRDefault="00CA4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B1714" w:rsidRPr="00CA4952" w:rsidRDefault="00CA4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B1714" w:rsidRPr="00CA4952" w:rsidRDefault="00CA4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B1714" w:rsidRPr="00CA4952" w:rsidRDefault="00CA4952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B1714" w:rsidRPr="00CA4952" w:rsidRDefault="00CA4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B1714" w:rsidRPr="00CA4952" w:rsidRDefault="00CA4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B1714" w:rsidRPr="00CA4952" w:rsidRDefault="00CA4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B1714" w:rsidRPr="00CA4952" w:rsidRDefault="00CA4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B1714" w:rsidRPr="00CA4952" w:rsidRDefault="00CA4952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B1714" w:rsidRPr="00CA4952" w:rsidRDefault="00CA4952">
      <w:pPr>
        <w:spacing w:after="0" w:line="264" w:lineRule="auto"/>
        <w:ind w:left="120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B1714" w:rsidRPr="00CA4952" w:rsidRDefault="00CA49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B1714" w:rsidRPr="00CA4952" w:rsidRDefault="00CA49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B1714" w:rsidRPr="00CA4952" w:rsidRDefault="00CA4952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B1714" w:rsidRDefault="00CA4952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B1714" w:rsidRPr="00CA4952" w:rsidRDefault="00CA4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B1714" w:rsidRPr="00CA4952" w:rsidRDefault="00CA4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B1714" w:rsidRPr="00CA4952" w:rsidRDefault="00CA4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B1714" w:rsidRPr="00CA4952" w:rsidRDefault="00CA4952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B1714" w:rsidRPr="00CA4952" w:rsidRDefault="002B1714">
      <w:pPr>
        <w:rPr>
          <w:lang w:val="ru-RU"/>
        </w:rPr>
        <w:sectPr w:rsidR="002B1714" w:rsidRPr="00CA4952">
          <w:pgSz w:w="11906" w:h="16383"/>
          <w:pgMar w:top="1134" w:right="850" w:bottom="1134" w:left="1701" w:header="720" w:footer="720" w:gutter="0"/>
          <w:cols w:space="720"/>
        </w:sectPr>
      </w:pPr>
    </w:p>
    <w:p w:rsidR="002B1714" w:rsidRDefault="00CA4952">
      <w:pPr>
        <w:spacing w:after="0"/>
        <w:ind w:left="120"/>
      </w:pPr>
      <w:bookmarkStart w:id="4" w:name="block-436783"/>
      <w:bookmarkEnd w:id="3"/>
      <w:r w:rsidRPr="00CA495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B1714" w:rsidRDefault="00CA4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B17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Восток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</w:tbl>
    <w:p w:rsidR="002B1714" w:rsidRDefault="002B1714">
      <w:pPr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714" w:rsidRDefault="00CA4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B1714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</w:tr>
      <w:tr w:rsidR="002B1714" w:rsidRPr="00CA4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 w:rsidRPr="00CA4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</w:tbl>
    <w:p w:rsidR="002B1714" w:rsidRDefault="002B1714">
      <w:pPr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714" w:rsidRDefault="00CA4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B1714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 w:rsidRPr="00CA4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</w:tbl>
    <w:p w:rsidR="002B1714" w:rsidRDefault="002B1714">
      <w:pPr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714" w:rsidRDefault="00CA4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B1714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 w:rsidRPr="00CA4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</w:tbl>
    <w:p w:rsidR="002B1714" w:rsidRDefault="002B1714">
      <w:pPr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714" w:rsidRDefault="00CA4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B1714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странв 1815—1840-х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 w:rsidRPr="00CA495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Модуль. </w:t>
            </w:r>
            <w:r w:rsidRPr="00CA495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</w:t>
            </w:r>
          </w:p>
        </w:tc>
      </w:tr>
      <w:tr w:rsidR="002B17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17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Февральская и Октябрьская революции 1917 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17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(1941—1945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17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17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1714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</w:tbl>
    <w:p w:rsidR="002B1714" w:rsidRDefault="002B1714">
      <w:pPr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714" w:rsidRDefault="002B1714">
      <w:pPr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714" w:rsidRDefault="00CA4952">
      <w:pPr>
        <w:spacing w:after="0"/>
        <w:ind w:left="120"/>
      </w:pPr>
      <w:bookmarkStart w:id="5" w:name="block-43678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B1714" w:rsidRDefault="00CA4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7"/>
        <w:gridCol w:w="3472"/>
        <w:gridCol w:w="1141"/>
        <w:gridCol w:w="1841"/>
        <w:gridCol w:w="1910"/>
        <w:gridCol w:w="1423"/>
        <w:gridCol w:w="3356"/>
      </w:tblGrid>
      <w:tr w:rsidR="002B1714">
        <w:trPr>
          <w:trHeight w:val="144"/>
          <w:tblCellSpacing w:w="20" w:type="nil"/>
        </w:trPr>
        <w:tc>
          <w:tcPr>
            <w:tcW w:w="3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жизни, положение и 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повинности населения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Спарта: основные группы 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населения, общественное устройство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385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42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  <w:jc w:val="center"/>
            </w:pPr>
          </w:p>
        </w:tc>
        <w:tc>
          <w:tcPr>
            <w:tcW w:w="12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91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4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</w:tbl>
    <w:p w:rsidR="002B1714" w:rsidRDefault="002B1714">
      <w:pPr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714" w:rsidRDefault="00CA495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2B1714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B1714" w:rsidRDefault="002B171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B1714" w:rsidRDefault="002B1714"/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B1714" w:rsidRPr="00CA495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A495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B1714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Pr="00B55C02" w:rsidRDefault="00B55C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B1714" w:rsidRDefault="002B1714">
            <w:pPr>
              <w:spacing w:after="0"/>
              <w:ind w:left="135"/>
            </w:pPr>
          </w:p>
        </w:tc>
      </w:tr>
      <w:tr w:rsidR="002B1714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Pr="00CA4952" w:rsidRDefault="00CA4952">
            <w:pPr>
              <w:spacing w:after="0"/>
              <w:ind w:left="135"/>
              <w:rPr>
                <w:lang w:val="ru-RU"/>
              </w:rPr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 w:rsidRPr="00CA495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B1714" w:rsidRDefault="00CA495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B1714" w:rsidRDefault="002B1714"/>
        </w:tc>
      </w:tr>
    </w:tbl>
    <w:p w:rsidR="002B1714" w:rsidRDefault="002B1714">
      <w:pPr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B1714" w:rsidRDefault="00CA4952" w:rsidP="00CA4952">
      <w:pPr>
        <w:spacing w:after="0"/>
        <w:ind w:left="120"/>
        <w:sectPr w:rsidR="002B1714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2B1714" w:rsidRPr="00CA4952" w:rsidRDefault="00CA4952">
      <w:pPr>
        <w:spacing w:after="0"/>
        <w:ind w:left="120"/>
        <w:rPr>
          <w:lang w:val="ru-RU"/>
        </w:rPr>
      </w:pPr>
      <w:bookmarkStart w:id="6" w:name="block-436785"/>
      <w:bookmarkEnd w:id="5"/>
      <w:r w:rsidRPr="00CA4952">
        <w:rPr>
          <w:rFonts w:ascii="Times New Roman" w:hAnsi="Times New Roman"/>
          <w:b/>
          <w:color w:val="000000"/>
          <w:sz w:val="28"/>
          <w:lang w:val="ru-RU"/>
        </w:rPr>
        <w:t>УЧЕБНО-МЕТОДИЧЕСКОЕ ОБЕСПЕЧЕНИЕ ОБРАЗОВАТЕЛЬНОГО ПРОЦЕССА</w:t>
      </w:r>
    </w:p>
    <w:p w:rsidR="002B1714" w:rsidRPr="00CA4952" w:rsidRDefault="00CA4952">
      <w:pPr>
        <w:spacing w:after="0" w:line="480" w:lineRule="auto"/>
        <w:ind w:left="120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B1714" w:rsidRPr="00CA4952" w:rsidRDefault="00CA4952">
      <w:pPr>
        <w:spacing w:after="0" w:line="480" w:lineRule="auto"/>
        <w:ind w:left="120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​‌• История России (в 2 частях), 6 класс/ Арсентьев Н.М., Данилов А.А., Стефанович П.С. и другие; под редакцией Торкунова А.В., Акционерное общество «Издательство «Просвещение»</w:t>
      </w:r>
      <w:r w:rsidRPr="00CA4952">
        <w:rPr>
          <w:sz w:val="28"/>
          <w:lang w:val="ru-RU"/>
        </w:rPr>
        <w:br/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• ,История. Всеобщая история. История Нового времени. </w:t>
      </w:r>
      <w:r>
        <w:rPr>
          <w:rFonts w:ascii="Times New Roman" w:hAnsi="Times New Roman"/>
          <w:color w:val="000000"/>
          <w:sz w:val="28"/>
        </w:rPr>
        <w:t>XVIII</w:t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век : 8-й класс : учебник 8 класс/ Юдовская А. Я., Баранов П. А., Ванюшкина Л. М. и другие ; под ред. Искендерова А. А., Акционерное общество «Издательство «Просвещение»</w:t>
      </w:r>
      <w:r w:rsidRPr="00CA4952">
        <w:rPr>
          <w:sz w:val="28"/>
          <w:lang w:val="ru-RU"/>
        </w:rPr>
        <w:br/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7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A4952">
        <w:rPr>
          <w:sz w:val="28"/>
          <w:lang w:val="ru-RU"/>
        </w:rPr>
        <w:br/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8 класс/ Арсентьев Н.М., Данилов А.А., Курукин И.В. и другие; под редакцией Торкунова А.В., Акционерное общество «Издательство «Просвещение»</w:t>
      </w:r>
      <w:r w:rsidRPr="00CA4952">
        <w:rPr>
          <w:sz w:val="28"/>
          <w:lang w:val="ru-RU"/>
        </w:rPr>
        <w:br/>
      </w:r>
      <w:r w:rsidRPr="00CA4952">
        <w:rPr>
          <w:rFonts w:ascii="Times New Roman" w:hAnsi="Times New Roman"/>
          <w:color w:val="000000"/>
          <w:sz w:val="28"/>
          <w:lang w:val="ru-RU"/>
        </w:rPr>
        <w:t xml:space="preserve"> • История России (в 2 частях), 9 класс/ Арсентьев Н.М., Данилов А.А., Левандовский А.А. и другие; под редакцией Торкунова А.В., Акционерное общество «Издательство «Просвещение»</w:t>
      </w:r>
      <w:r w:rsidRPr="00CA4952">
        <w:rPr>
          <w:sz w:val="28"/>
          <w:lang w:val="ru-RU"/>
        </w:rPr>
        <w:br/>
      </w:r>
      <w:bookmarkStart w:id="7" w:name="c6612d7c-6144-4cab-b55c-f60ef824c9f9"/>
      <w:r w:rsidRPr="00CA4952">
        <w:rPr>
          <w:rFonts w:ascii="Times New Roman" w:hAnsi="Times New Roman"/>
          <w:color w:val="000000"/>
          <w:sz w:val="28"/>
          <w:lang w:val="ru-RU"/>
        </w:rPr>
        <w:t xml:space="preserve"> • История. Всеобщая история. История Древнего мира : 5-й класс : учебник, 5 класс/ Вигасин А. А., Годер Г. И., Свенцицкая И. С.; под ред. Искендерова А. А., Акционерное общество «Издательство «Просвещение»</w:t>
      </w:r>
      <w:bookmarkEnd w:id="7"/>
      <w:r w:rsidRPr="00CA4952">
        <w:rPr>
          <w:rFonts w:ascii="Times New Roman" w:hAnsi="Times New Roman"/>
          <w:color w:val="000000"/>
          <w:sz w:val="28"/>
          <w:lang w:val="ru-RU"/>
        </w:rPr>
        <w:t>‌​</w:t>
      </w:r>
    </w:p>
    <w:p w:rsidR="002B1714" w:rsidRPr="00CA4952" w:rsidRDefault="00CA4952">
      <w:pPr>
        <w:spacing w:after="0" w:line="480" w:lineRule="auto"/>
        <w:ind w:left="120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2B1714" w:rsidRPr="00CA4952" w:rsidRDefault="00CA4952">
      <w:pPr>
        <w:spacing w:after="0"/>
        <w:ind w:left="120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​</w:t>
      </w:r>
    </w:p>
    <w:p w:rsidR="002B1714" w:rsidRPr="00CA4952" w:rsidRDefault="00CA4952">
      <w:pPr>
        <w:spacing w:after="0" w:line="480" w:lineRule="auto"/>
        <w:ind w:left="120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B1714" w:rsidRPr="00CA4952" w:rsidRDefault="00CA4952">
      <w:pPr>
        <w:spacing w:after="0" w:line="480" w:lineRule="auto"/>
        <w:ind w:left="120"/>
        <w:rPr>
          <w:lang w:val="ru-RU"/>
        </w:rPr>
      </w:pPr>
      <w:r w:rsidRPr="00CA4952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2B1714" w:rsidRPr="00CA4952" w:rsidRDefault="002B1714">
      <w:pPr>
        <w:spacing w:after="0"/>
        <w:ind w:left="120"/>
        <w:rPr>
          <w:lang w:val="ru-RU"/>
        </w:rPr>
      </w:pPr>
    </w:p>
    <w:p w:rsidR="002B1714" w:rsidRPr="00CA4952" w:rsidRDefault="00CA4952">
      <w:pPr>
        <w:spacing w:after="0" w:line="480" w:lineRule="auto"/>
        <w:ind w:left="120"/>
        <w:rPr>
          <w:lang w:val="ru-RU"/>
        </w:rPr>
      </w:pPr>
      <w:r w:rsidRPr="00CA4952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B1714" w:rsidRDefault="00CA495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B1714" w:rsidRDefault="002B1714">
      <w:pPr>
        <w:sectPr w:rsidR="002B1714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CA4952" w:rsidRDefault="00CA4952"/>
    <w:sectPr w:rsidR="00CA4952" w:rsidSect="002B171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07B82"/>
    <w:multiLevelType w:val="multilevel"/>
    <w:tmpl w:val="EE9C9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E972B7"/>
    <w:multiLevelType w:val="multilevel"/>
    <w:tmpl w:val="4BD69F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587AAA"/>
    <w:multiLevelType w:val="multilevel"/>
    <w:tmpl w:val="5574C6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4F85764"/>
    <w:multiLevelType w:val="multilevel"/>
    <w:tmpl w:val="C0224B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75C0669"/>
    <w:multiLevelType w:val="multilevel"/>
    <w:tmpl w:val="4DECCA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8B075BE"/>
    <w:multiLevelType w:val="multilevel"/>
    <w:tmpl w:val="9EA238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A80D00"/>
    <w:multiLevelType w:val="multilevel"/>
    <w:tmpl w:val="B42EC5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1313942"/>
    <w:multiLevelType w:val="multilevel"/>
    <w:tmpl w:val="970665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D55DCD"/>
    <w:multiLevelType w:val="multilevel"/>
    <w:tmpl w:val="869CA6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2108D2"/>
    <w:multiLevelType w:val="multilevel"/>
    <w:tmpl w:val="36E8F0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A590FE9"/>
    <w:multiLevelType w:val="multilevel"/>
    <w:tmpl w:val="3FE008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C9248EE"/>
    <w:multiLevelType w:val="multilevel"/>
    <w:tmpl w:val="283C0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1F094714"/>
    <w:multiLevelType w:val="multilevel"/>
    <w:tmpl w:val="2BFA72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8FC72E1"/>
    <w:multiLevelType w:val="multilevel"/>
    <w:tmpl w:val="C31240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E3639E"/>
    <w:multiLevelType w:val="multilevel"/>
    <w:tmpl w:val="F3242E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1AD6991"/>
    <w:multiLevelType w:val="multilevel"/>
    <w:tmpl w:val="4C12AE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9237A9"/>
    <w:multiLevelType w:val="multilevel"/>
    <w:tmpl w:val="F60E10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30915AD"/>
    <w:multiLevelType w:val="multilevel"/>
    <w:tmpl w:val="98DE07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3CF4793"/>
    <w:multiLevelType w:val="multilevel"/>
    <w:tmpl w:val="0A1C57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E3C55BE"/>
    <w:multiLevelType w:val="multilevel"/>
    <w:tmpl w:val="53C88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2DE747D"/>
    <w:multiLevelType w:val="multilevel"/>
    <w:tmpl w:val="78EEA9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3380DBA"/>
    <w:multiLevelType w:val="multilevel"/>
    <w:tmpl w:val="70CCB5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8B7CE6"/>
    <w:multiLevelType w:val="multilevel"/>
    <w:tmpl w:val="B0204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41F14CD"/>
    <w:multiLevelType w:val="multilevel"/>
    <w:tmpl w:val="5810B7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62253C0"/>
    <w:multiLevelType w:val="multilevel"/>
    <w:tmpl w:val="728E4A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85117A0"/>
    <w:multiLevelType w:val="multilevel"/>
    <w:tmpl w:val="18DABF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7314399"/>
    <w:multiLevelType w:val="multilevel"/>
    <w:tmpl w:val="014C16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555A96"/>
    <w:multiLevelType w:val="multilevel"/>
    <w:tmpl w:val="C7BE68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4EA2A0C"/>
    <w:multiLevelType w:val="multilevel"/>
    <w:tmpl w:val="881298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9372BD8"/>
    <w:multiLevelType w:val="multilevel"/>
    <w:tmpl w:val="EAA08AE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D801B93"/>
    <w:multiLevelType w:val="multilevel"/>
    <w:tmpl w:val="204672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F350594"/>
    <w:multiLevelType w:val="multilevel"/>
    <w:tmpl w:val="599289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0A9480C"/>
    <w:multiLevelType w:val="multilevel"/>
    <w:tmpl w:val="5FA0E7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1715583"/>
    <w:multiLevelType w:val="multilevel"/>
    <w:tmpl w:val="763200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5C30882"/>
    <w:multiLevelType w:val="multilevel"/>
    <w:tmpl w:val="177E95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7555C8C"/>
    <w:multiLevelType w:val="multilevel"/>
    <w:tmpl w:val="537C0C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8580DAE"/>
    <w:multiLevelType w:val="multilevel"/>
    <w:tmpl w:val="0062F0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94233C3"/>
    <w:multiLevelType w:val="multilevel"/>
    <w:tmpl w:val="0F08FA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27"/>
  </w:num>
  <w:num w:numId="3">
    <w:abstractNumId w:val="35"/>
  </w:num>
  <w:num w:numId="4">
    <w:abstractNumId w:val="23"/>
  </w:num>
  <w:num w:numId="5">
    <w:abstractNumId w:val="32"/>
  </w:num>
  <w:num w:numId="6">
    <w:abstractNumId w:val="4"/>
  </w:num>
  <w:num w:numId="7">
    <w:abstractNumId w:val="13"/>
  </w:num>
  <w:num w:numId="8">
    <w:abstractNumId w:val="19"/>
  </w:num>
  <w:num w:numId="9">
    <w:abstractNumId w:val="28"/>
  </w:num>
  <w:num w:numId="10">
    <w:abstractNumId w:val="12"/>
  </w:num>
  <w:num w:numId="11">
    <w:abstractNumId w:val="30"/>
  </w:num>
  <w:num w:numId="12">
    <w:abstractNumId w:val="0"/>
  </w:num>
  <w:num w:numId="13">
    <w:abstractNumId w:val="20"/>
  </w:num>
  <w:num w:numId="14">
    <w:abstractNumId w:val="6"/>
  </w:num>
  <w:num w:numId="15">
    <w:abstractNumId w:val="34"/>
  </w:num>
  <w:num w:numId="16">
    <w:abstractNumId w:val="25"/>
  </w:num>
  <w:num w:numId="17">
    <w:abstractNumId w:val="21"/>
  </w:num>
  <w:num w:numId="18">
    <w:abstractNumId w:val="11"/>
  </w:num>
  <w:num w:numId="19">
    <w:abstractNumId w:val="15"/>
  </w:num>
  <w:num w:numId="20">
    <w:abstractNumId w:val="3"/>
  </w:num>
  <w:num w:numId="21">
    <w:abstractNumId w:val="37"/>
  </w:num>
  <w:num w:numId="22">
    <w:abstractNumId w:val="26"/>
  </w:num>
  <w:num w:numId="23">
    <w:abstractNumId w:val="18"/>
  </w:num>
  <w:num w:numId="24">
    <w:abstractNumId w:val="5"/>
  </w:num>
  <w:num w:numId="25">
    <w:abstractNumId w:val="16"/>
  </w:num>
  <w:num w:numId="26">
    <w:abstractNumId w:val="8"/>
  </w:num>
  <w:num w:numId="27">
    <w:abstractNumId w:val="1"/>
  </w:num>
  <w:num w:numId="28">
    <w:abstractNumId w:val="14"/>
  </w:num>
  <w:num w:numId="29">
    <w:abstractNumId w:val="33"/>
  </w:num>
  <w:num w:numId="30">
    <w:abstractNumId w:val="31"/>
  </w:num>
  <w:num w:numId="31">
    <w:abstractNumId w:val="17"/>
  </w:num>
  <w:num w:numId="32">
    <w:abstractNumId w:val="9"/>
  </w:num>
  <w:num w:numId="33">
    <w:abstractNumId w:val="36"/>
  </w:num>
  <w:num w:numId="34">
    <w:abstractNumId w:val="10"/>
  </w:num>
  <w:num w:numId="35">
    <w:abstractNumId w:val="22"/>
  </w:num>
  <w:num w:numId="36">
    <w:abstractNumId w:val="2"/>
  </w:num>
  <w:num w:numId="37">
    <w:abstractNumId w:val="24"/>
  </w:num>
  <w:num w:numId="3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hideSpellingErrors/>
  <w:defaultTabStop w:val="708"/>
  <w:characterSpacingControl w:val="doNotCompress"/>
  <w:compat/>
  <w:rsids>
    <w:rsidRoot w:val="002B1714"/>
    <w:rsid w:val="002B1714"/>
    <w:rsid w:val="002B7E5E"/>
    <w:rsid w:val="00AB23B9"/>
    <w:rsid w:val="00B55C02"/>
    <w:rsid w:val="00CA4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B1714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B17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AB23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B23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1" Type="http://schemas.openxmlformats.org/officeDocument/2006/relationships/hyperlink" Target="https://m.edsoo.ru/7f41393a" TargetMode="External"/><Relationship Id="rId42" Type="http://schemas.openxmlformats.org/officeDocument/2006/relationships/hyperlink" Target="https://m.edsoo.ru/7f416a9a" TargetMode="External"/><Relationship Id="rId63" Type="http://schemas.openxmlformats.org/officeDocument/2006/relationships/hyperlink" Target="https://m.edsoo.ru/7f418a34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159" Type="http://schemas.openxmlformats.org/officeDocument/2006/relationships/hyperlink" Target="https://m.edsoo.ru/88647fa4" TargetMode="External"/><Relationship Id="rId170" Type="http://schemas.openxmlformats.org/officeDocument/2006/relationships/hyperlink" Target="https://m.edsoo.ru/88648c7e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107" Type="http://schemas.openxmlformats.org/officeDocument/2006/relationships/hyperlink" Target="https://m.edsoo.ru/863fbac2" TargetMode="External"/><Relationship Id="rId11" Type="http://schemas.openxmlformats.org/officeDocument/2006/relationships/hyperlink" Target="https://m.edsoo.ru/7f41393a" TargetMode="External"/><Relationship Id="rId32" Type="http://schemas.openxmlformats.org/officeDocument/2006/relationships/hyperlink" Target="https://m.edsoo.ru/7f414c04" TargetMode="External"/><Relationship Id="rId53" Type="http://schemas.openxmlformats.org/officeDocument/2006/relationships/hyperlink" Target="https://m.edsoo.ru/7f4168ec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149" Type="http://schemas.openxmlformats.org/officeDocument/2006/relationships/hyperlink" Target="https://m.edsoo.ru/886473ba" TargetMode="External"/><Relationship Id="rId5" Type="http://schemas.openxmlformats.org/officeDocument/2006/relationships/image" Target="media/image1.jpeg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181" Type="http://schemas.openxmlformats.org/officeDocument/2006/relationships/hyperlink" Target="https://m.edsoo.ru/88649cd2" TargetMode="External"/><Relationship Id="rId216" Type="http://schemas.openxmlformats.org/officeDocument/2006/relationships/hyperlink" Target="https://m.edsoo.ru/8a183e76" TargetMode="External"/><Relationship Id="rId211" Type="http://schemas.openxmlformats.org/officeDocument/2006/relationships/hyperlink" Target="https://m.edsoo.ru/8a183002" TargetMode="External"/><Relationship Id="rId22" Type="http://schemas.openxmlformats.org/officeDocument/2006/relationships/hyperlink" Target="https://m.edsoo.ru/7f41393a" TargetMode="External"/><Relationship Id="rId27" Type="http://schemas.openxmlformats.org/officeDocument/2006/relationships/hyperlink" Target="https://m.edsoo.ru/7f414c04" TargetMode="External"/><Relationship Id="rId43" Type="http://schemas.openxmlformats.org/officeDocument/2006/relationships/hyperlink" Target="https://m.edsoo.ru/7f416a9a" TargetMode="External"/><Relationship Id="rId48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18" Type="http://schemas.openxmlformats.org/officeDocument/2006/relationships/hyperlink" Target="https://m.edsoo.ru/863fd5c0" TargetMode="External"/><Relationship Id="rId134" Type="http://schemas.openxmlformats.org/officeDocument/2006/relationships/hyperlink" Target="https://m.edsoo.ru/8640bcf6" TargetMode="External"/><Relationship Id="rId139" Type="http://schemas.openxmlformats.org/officeDocument/2006/relationships/hyperlink" Target="https://m.edsoo.ru/886465e6" TargetMode="External"/><Relationship Id="rId80" Type="http://schemas.openxmlformats.org/officeDocument/2006/relationships/hyperlink" Target="https://m.edsoo.ru/7f41ac44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55" Type="http://schemas.openxmlformats.org/officeDocument/2006/relationships/hyperlink" Target="https://m.edsoo.ru/88647a86" TargetMode="External"/><Relationship Id="rId171" Type="http://schemas.openxmlformats.org/officeDocument/2006/relationships/hyperlink" Target="https://m.edsoo.ru/88648e36" TargetMode="External"/><Relationship Id="rId176" Type="http://schemas.openxmlformats.org/officeDocument/2006/relationships/hyperlink" Target="https://m.edsoo.ru/886493d6" TargetMode="External"/><Relationship Id="rId192" Type="http://schemas.openxmlformats.org/officeDocument/2006/relationships/hyperlink" Target="https://m.edsoo.ru/8a18030c" TargetMode="External"/><Relationship Id="rId197" Type="http://schemas.openxmlformats.org/officeDocument/2006/relationships/hyperlink" Target="https://m.edsoo.ru/8a180e06" TargetMode="External"/><Relationship Id="rId206" Type="http://schemas.openxmlformats.org/officeDocument/2006/relationships/hyperlink" Target="https://m.edsoo.ru/8a182436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4dda" TargetMode="External"/><Relationship Id="rId12" Type="http://schemas.openxmlformats.org/officeDocument/2006/relationships/hyperlink" Target="https://m.edsoo.ru/7f41393a" TargetMode="External"/><Relationship Id="rId17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08" Type="http://schemas.openxmlformats.org/officeDocument/2006/relationships/hyperlink" Target="https://m.edsoo.ru/863fbdd8" TargetMode="External"/><Relationship Id="rId124" Type="http://schemas.openxmlformats.org/officeDocument/2006/relationships/hyperlink" Target="https://m.edsoo.ru/8640ac84" TargetMode="External"/><Relationship Id="rId129" Type="http://schemas.openxmlformats.org/officeDocument/2006/relationships/hyperlink" Target="https://m.edsoo.ru/8640b508" TargetMode="External"/><Relationship Id="rId54" Type="http://schemas.openxmlformats.org/officeDocument/2006/relationships/hyperlink" Target="https://m.edsoo.ru/7f418bce" TargetMode="External"/><Relationship Id="rId70" Type="http://schemas.openxmlformats.org/officeDocument/2006/relationships/hyperlink" Target="https://m.edsoo.ru/7f41adc0" TargetMode="External"/><Relationship Id="rId75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45" Type="http://schemas.openxmlformats.org/officeDocument/2006/relationships/hyperlink" Target="https://m.edsoo.ru/88646e7e" TargetMode="External"/><Relationship Id="rId161" Type="http://schemas.openxmlformats.org/officeDocument/2006/relationships/hyperlink" Target="https://m.edsoo.ru/886481d4" TargetMode="External"/><Relationship Id="rId166" Type="http://schemas.openxmlformats.org/officeDocument/2006/relationships/hyperlink" Target="https://m.edsoo.ru/8864880a" TargetMode="External"/><Relationship Id="rId182" Type="http://schemas.openxmlformats.org/officeDocument/2006/relationships/hyperlink" Target="https://m.edsoo.ru/8a17efa2" TargetMode="External"/><Relationship Id="rId187" Type="http://schemas.openxmlformats.org/officeDocument/2006/relationships/hyperlink" Target="https://m.edsoo.ru/8a17f790" TargetMode="External"/><Relationship Id="rId217" Type="http://schemas.openxmlformats.org/officeDocument/2006/relationships/hyperlink" Target="https://m.edsoo.ru/8a18402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93a" TargetMode="External"/><Relationship Id="rId212" Type="http://schemas.openxmlformats.org/officeDocument/2006/relationships/hyperlink" Target="https://m.edsoo.ru/8a1831d8" TargetMode="External"/><Relationship Id="rId23" Type="http://schemas.openxmlformats.org/officeDocument/2006/relationships/hyperlink" Target="https://m.edsoo.ru/7f414c04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119" Type="http://schemas.openxmlformats.org/officeDocument/2006/relationships/hyperlink" Target="https://m.edsoo.ru/863fd836" TargetMode="External"/><Relationship Id="rId44" Type="http://schemas.openxmlformats.org/officeDocument/2006/relationships/hyperlink" Target="https://m.edsoo.ru/7f416a9a" TargetMode="External"/><Relationship Id="rId60" Type="http://schemas.openxmlformats.org/officeDocument/2006/relationships/hyperlink" Target="https://m.edsoo.ru/7f418bce" TargetMode="External"/><Relationship Id="rId65" Type="http://schemas.openxmlformats.org/officeDocument/2006/relationships/hyperlink" Target="https://m.edsoo.ru/7f418a34" TargetMode="External"/><Relationship Id="rId81" Type="http://schemas.openxmlformats.org/officeDocument/2006/relationships/hyperlink" Target="https://m.edsoo.ru/7f41ac4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35" Type="http://schemas.openxmlformats.org/officeDocument/2006/relationships/hyperlink" Target="https://m.edsoo.ru/8640be72" TargetMode="External"/><Relationship Id="rId151" Type="http://schemas.openxmlformats.org/officeDocument/2006/relationships/hyperlink" Target="https://m.edsoo.ru/88647608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2" Type="http://schemas.openxmlformats.org/officeDocument/2006/relationships/hyperlink" Target="https://m.edsoo.ru/8a1816e4" TargetMode="External"/><Relationship Id="rId207" Type="http://schemas.openxmlformats.org/officeDocument/2006/relationships/hyperlink" Target="https://m.edsoo.ru/8a182562" TargetMode="External"/><Relationship Id="rId223" Type="http://schemas.openxmlformats.org/officeDocument/2006/relationships/hyperlink" Target="https://m.edsoo.ru/8a185154" TargetMode="External"/><Relationship Id="rId13" Type="http://schemas.openxmlformats.org/officeDocument/2006/relationships/hyperlink" Target="https://m.edsoo.ru/7f41393a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109" Type="http://schemas.openxmlformats.org/officeDocument/2006/relationships/hyperlink" Target="https://m.edsoo.ru/863fbfcc" TargetMode="External"/><Relationship Id="rId34" Type="http://schemas.openxmlformats.org/officeDocument/2006/relationships/hyperlink" Target="https://m.edsoo.ru/7f414a6a" TargetMode="External"/><Relationship Id="rId50" Type="http://schemas.openxmlformats.org/officeDocument/2006/relationships/hyperlink" Target="https://m.edsoo.ru/7f4168ec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04" Type="http://schemas.openxmlformats.org/officeDocument/2006/relationships/hyperlink" Target="https://m.edsoo.ru/863fb324" TargetMode="External"/><Relationship Id="rId120" Type="http://schemas.openxmlformats.org/officeDocument/2006/relationships/hyperlink" Target="https://m.edsoo.ru/8640a31a" TargetMode="External"/><Relationship Id="rId125" Type="http://schemas.openxmlformats.org/officeDocument/2006/relationships/hyperlink" Target="https://m.edsoo.ru/8640ae32" TargetMode="External"/><Relationship Id="rId141" Type="http://schemas.openxmlformats.org/officeDocument/2006/relationships/hyperlink" Target="https://m.edsoo.ru/88646848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7" Type="http://schemas.openxmlformats.org/officeDocument/2006/relationships/hyperlink" Target="https://m.edsoo.ru/7f41393a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3" Type="http://schemas.openxmlformats.org/officeDocument/2006/relationships/hyperlink" Target="https://m.edsoo.ru/8a1835b6" TargetMode="External"/><Relationship Id="rId218" Type="http://schemas.openxmlformats.org/officeDocument/2006/relationships/hyperlink" Target="https://m.edsoo.ru/8a1841c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4" Type="http://schemas.openxmlformats.org/officeDocument/2006/relationships/hyperlink" Target="https://m.edsoo.ru/7f414c04" TargetMode="External"/><Relationship Id="rId40" Type="http://schemas.openxmlformats.org/officeDocument/2006/relationships/hyperlink" Target="https://m.edsoo.ru/7f416a9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15" Type="http://schemas.openxmlformats.org/officeDocument/2006/relationships/hyperlink" Target="https://m.edsoo.ru/863fce2c" TargetMode="External"/><Relationship Id="rId131" Type="http://schemas.openxmlformats.org/officeDocument/2006/relationships/hyperlink" Target="https://m.edsoo.ru/8640b7f6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208" Type="http://schemas.openxmlformats.org/officeDocument/2006/relationships/hyperlink" Target="https://m.edsoo.ru/8a182954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fontTable" Target="fontTable.xml"/><Relationship Id="rId14" Type="http://schemas.openxmlformats.org/officeDocument/2006/relationships/hyperlink" Target="https://m.edsoo.ru/7f41393a" TargetMode="External"/><Relationship Id="rId30" Type="http://schemas.openxmlformats.org/officeDocument/2006/relationships/hyperlink" Target="https://m.edsoo.ru/7f414c04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8" Type="http://schemas.openxmlformats.org/officeDocument/2006/relationships/hyperlink" Target="https://m.edsoo.ru/7f41393a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189" Type="http://schemas.openxmlformats.org/officeDocument/2006/relationships/hyperlink" Target="https://m.edsoo.ru/8a17fad8" TargetMode="External"/><Relationship Id="rId219" Type="http://schemas.openxmlformats.org/officeDocument/2006/relationships/hyperlink" Target="https://m.edsoo.ru/8a18435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79" Type="http://schemas.openxmlformats.org/officeDocument/2006/relationships/hyperlink" Target="https://m.edsoo.ru/88649a5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0" Type="http://schemas.openxmlformats.org/officeDocument/2006/relationships/hyperlink" Target="https://m.edsoo.ru/8a1844de" TargetMode="External"/><Relationship Id="rId225" Type="http://schemas.openxmlformats.org/officeDocument/2006/relationships/theme" Target="theme/theme1.xm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78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48" Type="http://schemas.openxmlformats.org/officeDocument/2006/relationships/hyperlink" Target="https://m.edsoo.ru/886472a2" TargetMode="External"/><Relationship Id="rId164" Type="http://schemas.openxmlformats.org/officeDocument/2006/relationships/hyperlink" Target="https://m.edsoo.ru/886485bc" TargetMode="External"/><Relationship Id="rId169" Type="http://schemas.openxmlformats.org/officeDocument/2006/relationships/hyperlink" Target="https://m.edsoo.ru/88648b5c" TargetMode="External"/><Relationship Id="rId185" Type="http://schemas.openxmlformats.org/officeDocument/2006/relationships/hyperlink" Target="https://m.edsoo.ru/8a17f5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93a" TargetMode="External"/><Relationship Id="rId180" Type="http://schemas.openxmlformats.org/officeDocument/2006/relationships/hyperlink" Target="https://m.edsoo.ru/88649b92" TargetMode="External"/><Relationship Id="rId210" Type="http://schemas.openxmlformats.org/officeDocument/2006/relationships/hyperlink" Target="https://m.edsoo.ru/8a182e5e" TargetMode="External"/><Relationship Id="rId215" Type="http://schemas.openxmlformats.org/officeDocument/2006/relationships/hyperlink" Target="https://m.edsoo.ru/8a183994" TargetMode="External"/><Relationship Id="rId26" Type="http://schemas.openxmlformats.org/officeDocument/2006/relationships/hyperlink" Target="https://m.edsoo.ru/7f414c04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76</Pages>
  <Words>20582</Words>
  <Characters>117319</Characters>
  <Application>Microsoft Office Word</Application>
  <DocSecurity>0</DocSecurity>
  <Lines>977</Lines>
  <Paragraphs>275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2023-09-05T15:32:00Z</dcterms:created>
  <dcterms:modified xsi:type="dcterms:W3CDTF">2023-09-06T18:25:00Z</dcterms:modified>
</cp:coreProperties>
</file>